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10" w:rsidRPr="00581610" w:rsidRDefault="00581610" w:rsidP="00581610">
      <w:pPr>
        <w:pStyle w:val="a3"/>
        <w:rPr>
          <w:rFonts w:ascii="Times New Roman" w:hAnsi="Times New Roman"/>
          <w:sz w:val="24"/>
        </w:rPr>
      </w:pPr>
    </w:p>
    <w:p w:rsidR="00581610" w:rsidRPr="00581610" w:rsidRDefault="00581610" w:rsidP="00581610">
      <w:pPr>
        <w:pStyle w:val="a5"/>
        <w:rPr>
          <w:rFonts w:ascii="Times New Roman" w:hAnsi="Times New Roman"/>
          <w:sz w:val="24"/>
          <w:lang w:val="en-US"/>
        </w:rPr>
      </w:pPr>
      <w:r w:rsidRPr="00581610">
        <w:rPr>
          <w:rFonts w:ascii="Times New Roman" w:hAnsi="Times New Roman"/>
          <w:sz w:val="24"/>
          <w:lang w:val="en-US"/>
        </w:rPr>
        <w:t xml:space="preserve">HEAVY METALS POLLUTION ASSESMENT OF UNDERPOPULATED REGIONS </w:t>
      </w:r>
      <w:r w:rsidRPr="00581610">
        <w:rPr>
          <w:rFonts w:ascii="Times New Roman" w:hAnsi="Times New Roman"/>
          <w:sz w:val="24"/>
          <w:lang w:val="en-US"/>
        </w:rPr>
        <w:br/>
        <w:t>USING THE EXAMPLE OF THE NORTH­WESTERN REGION OF RUSSIA</w:t>
      </w:r>
    </w:p>
    <w:p w:rsidR="00581610" w:rsidRPr="00581610" w:rsidRDefault="00581610" w:rsidP="00581610">
      <w:pPr>
        <w:pStyle w:val="a9"/>
        <w:rPr>
          <w:rFonts w:ascii="Times New Roman" w:hAnsi="Times New Roman"/>
          <w:lang w:val="en-US"/>
        </w:rPr>
      </w:pPr>
      <w:proofErr w:type="gramStart"/>
      <w:r w:rsidRPr="00581610">
        <w:rPr>
          <w:rFonts w:ascii="Times New Roman" w:hAnsi="Times New Roman"/>
          <w:lang w:val="en-US"/>
        </w:rPr>
        <w:t xml:space="preserve">M. V. </w:t>
      </w:r>
      <w:proofErr w:type="spellStart"/>
      <w:r w:rsidRPr="00581610">
        <w:rPr>
          <w:rFonts w:ascii="Times New Roman" w:hAnsi="Times New Roman"/>
          <w:lang w:val="en-US"/>
        </w:rPr>
        <w:t>Gapeeva</w:t>
      </w:r>
      <w:proofErr w:type="spellEnd"/>
      <w:r w:rsidRPr="00581610">
        <w:rPr>
          <w:rFonts w:ascii="Times New Roman" w:hAnsi="Times New Roman"/>
          <w:lang w:val="en-US"/>
        </w:rPr>
        <w:t xml:space="preserve">, V. V. </w:t>
      </w:r>
      <w:proofErr w:type="spellStart"/>
      <w:r w:rsidRPr="00581610">
        <w:rPr>
          <w:rFonts w:ascii="Times New Roman" w:hAnsi="Times New Roman"/>
          <w:lang w:val="en-US"/>
        </w:rPr>
        <w:t>Zakonnov</w:t>
      </w:r>
      <w:proofErr w:type="spellEnd"/>
      <w:r w:rsidRPr="00581610">
        <w:rPr>
          <w:rFonts w:ascii="Times New Roman" w:hAnsi="Times New Roman"/>
          <w:lang w:val="en-US"/>
        </w:rPr>
        <w:t xml:space="preserve">, R. A. </w:t>
      </w:r>
      <w:proofErr w:type="spellStart"/>
      <w:r w:rsidRPr="00581610">
        <w:rPr>
          <w:rFonts w:ascii="Times New Roman" w:hAnsi="Times New Roman"/>
          <w:lang w:val="en-US"/>
        </w:rPr>
        <w:t>Lozhkina</w:t>
      </w:r>
      <w:proofErr w:type="spellEnd"/>
      <w:r w:rsidRPr="00581610">
        <w:rPr>
          <w:rFonts w:ascii="Times New Roman" w:hAnsi="Times New Roman"/>
          <w:lang w:val="en-US"/>
        </w:rPr>
        <w:t xml:space="preserve">, D. F. Pavlov, *M. </w:t>
      </w:r>
      <w:proofErr w:type="spellStart"/>
      <w:r w:rsidRPr="00581610">
        <w:rPr>
          <w:rFonts w:ascii="Times New Roman" w:hAnsi="Times New Roman"/>
          <w:lang w:val="en-US"/>
        </w:rPr>
        <w:t>Ya</w:t>
      </w:r>
      <w:proofErr w:type="spellEnd"/>
      <w:r w:rsidRPr="00581610">
        <w:rPr>
          <w:rFonts w:ascii="Times New Roman" w:hAnsi="Times New Roman"/>
          <w:lang w:val="en-US"/>
        </w:rPr>
        <w:t>.</w:t>
      </w:r>
      <w:proofErr w:type="gramEnd"/>
      <w:r w:rsidRPr="00581610">
        <w:rPr>
          <w:rFonts w:ascii="Times New Roman" w:hAnsi="Times New Roman"/>
          <w:lang w:val="en-US"/>
        </w:rPr>
        <w:t xml:space="preserve"> </w:t>
      </w:r>
      <w:proofErr w:type="spellStart"/>
      <w:r w:rsidRPr="00581610">
        <w:rPr>
          <w:rFonts w:ascii="Times New Roman" w:hAnsi="Times New Roman"/>
          <w:lang w:val="en-US"/>
        </w:rPr>
        <w:t>Borisov</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lang w:val="en-US"/>
        </w:rPr>
        <w:t xml:space="preserve">I. D. </w:t>
      </w:r>
      <w:proofErr w:type="spellStart"/>
      <w:r w:rsidRPr="00581610">
        <w:rPr>
          <w:rFonts w:ascii="Times New Roman" w:hAnsi="Times New Roman"/>
          <w:w w:val="100"/>
          <w:sz w:val="24"/>
          <w:lang w:val="en-US"/>
        </w:rPr>
        <w:t>Papanin</w:t>
      </w:r>
      <w:proofErr w:type="spellEnd"/>
      <w:r w:rsidRPr="00581610">
        <w:rPr>
          <w:rFonts w:ascii="Times New Roman" w:hAnsi="Times New Roman"/>
          <w:w w:val="100"/>
          <w:sz w:val="24"/>
          <w:lang w:val="en-US"/>
        </w:rPr>
        <w:t xml:space="preserve"> Institute of the Biology of Inland Waters, Russian Academy of Sciences, </w:t>
      </w:r>
      <w:proofErr w:type="spellStart"/>
      <w:r w:rsidRPr="00581610">
        <w:rPr>
          <w:rFonts w:ascii="Times New Roman" w:hAnsi="Times New Roman"/>
          <w:w w:val="100"/>
          <w:sz w:val="24"/>
          <w:lang w:val="en-US"/>
        </w:rPr>
        <w:t>Borok</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Yaroslavskaya</w:t>
      </w:r>
      <w:proofErr w:type="spellEnd"/>
      <w:r w:rsidRPr="00581610">
        <w:rPr>
          <w:rFonts w:ascii="Times New Roman" w:hAnsi="Times New Roman"/>
          <w:w w:val="100"/>
          <w:sz w:val="24"/>
          <w:lang w:val="en-US"/>
        </w:rPr>
        <w:t xml:space="preserve"> oblast; *Vologda branch of the Federal State Budget Scientific Institute “L. S. Berg State </w:t>
      </w:r>
      <w:proofErr w:type="spellStart"/>
      <w:r w:rsidRPr="00581610">
        <w:rPr>
          <w:rFonts w:ascii="Times New Roman" w:hAnsi="Times New Roman"/>
          <w:w w:val="100"/>
          <w:sz w:val="24"/>
          <w:lang w:val="en-US"/>
        </w:rPr>
        <w:t>Science­Research</w:t>
      </w:r>
      <w:proofErr w:type="spellEnd"/>
      <w:r w:rsidRPr="00581610">
        <w:rPr>
          <w:rFonts w:ascii="Times New Roman" w:hAnsi="Times New Roman"/>
          <w:w w:val="100"/>
          <w:sz w:val="24"/>
          <w:lang w:val="en-US"/>
        </w:rPr>
        <w:t xml:space="preserve"> Institute </w:t>
      </w:r>
      <w:r w:rsidRPr="00581610">
        <w:rPr>
          <w:rFonts w:ascii="Times New Roman" w:hAnsi="Times New Roman"/>
          <w:w w:val="100"/>
          <w:sz w:val="24"/>
          <w:lang w:val="en-US"/>
        </w:rPr>
        <w:br/>
        <w:t>of Lake and River Fisheries”, Vologda ,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w w:val="100"/>
          <w:sz w:val="24"/>
          <w:lang w:val="en-US"/>
        </w:rPr>
        <w:t xml:space="preserve">Two following factors determine the topicality of the preset study: increasing role of recreation branch in the modern Russian economy and necessity to search for unpolluted, “control” territories as a precondition of efficient environmental monitoring. </w:t>
      </w:r>
      <w:r w:rsidRPr="00581610">
        <w:rPr>
          <w:rFonts w:ascii="Times New Roman" w:hAnsi="Times New Roman"/>
          <w:i/>
          <w:iCs/>
          <w:w w:val="100"/>
          <w:sz w:val="24"/>
          <w:lang w:val="en-US"/>
        </w:rPr>
        <w:t xml:space="preserve">The goal </w:t>
      </w:r>
      <w:r w:rsidRPr="00581610">
        <w:rPr>
          <w:rFonts w:ascii="Times New Roman" w:hAnsi="Times New Roman"/>
          <w:w w:val="100"/>
          <w:sz w:val="24"/>
          <w:lang w:val="en-US"/>
        </w:rPr>
        <w:t xml:space="preserve">of the present paper is to assess the heavy metals (HM) pollution of unpopulated territory using a combined approach. </w:t>
      </w:r>
      <w:proofErr w:type="gramStart"/>
      <w:r w:rsidRPr="00581610">
        <w:rPr>
          <w:rFonts w:ascii="Times New Roman" w:hAnsi="Times New Roman"/>
          <w:i/>
          <w:iCs/>
          <w:w w:val="100"/>
          <w:sz w:val="24"/>
          <w:lang w:val="en-US"/>
        </w:rPr>
        <w:t>Methods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The assessment of HM pollution was made in the part of </w:t>
      </w:r>
      <w:proofErr w:type="spellStart"/>
      <w:r w:rsidRPr="00581610">
        <w:rPr>
          <w:rFonts w:ascii="Times New Roman" w:hAnsi="Times New Roman"/>
          <w:w w:val="100"/>
          <w:sz w:val="24"/>
          <w:lang w:val="en-US"/>
        </w:rPr>
        <w:t>Volga­Baltic</w:t>
      </w:r>
      <w:proofErr w:type="spellEnd"/>
      <w:r w:rsidRPr="00581610">
        <w:rPr>
          <w:rFonts w:ascii="Times New Roman" w:hAnsi="Times New Roman"/>
          <w:w w:val="100"/>
          <w:sz w:val="24"/>
          <w:lang w:val="en-US"/>
        </w:rPr>
        <w:t xml:space="preserve"> canal and adjacent north ­ western territory of </w:t>
      </w:r>
      <w:proofErr w:type="spellStart"/>
      <w:r w:rsidRPr="00581610">
        <w:rPr>
          <w:rFonts w:ascii="Times New Roman" w:hAnsi="Times New Roman"/>
          <w:w w:val="100"/>
          <w:sz w:val="24"/>
          <w:lang w:val="en-US"/>
        </w:rPr>
        <w:t>Vologodskaya</w:t>
      </w:r>
      <w:proofErr w:type="spellEnd"/>
      <w:r w:rsidRPr="00581610">
        <w:rPr>
          <w:rFonts w:ascii="Times New Roman" w:hAnsi="Times New Roman"/>
          <w:w w:val="100"/>
          <w:sz w:val="24"/>
          <w:lang w:val="en-US"/>
        </w:rPr>
        <w:t xml:space="preserve"> oblast. The study region is a sparsely populated territory situated far from industrial centers. The samples sediments, fish and mosses were subjected to the “wet” combustion with HNO</w:t>
      </w:r>
      <w:r w:rsidRPr="00581610">
        <w:rPr>
          <w:rFonts w:ascii="Times New Roman" w:hAnsi="Times New Roman"/>
          <w:w w:val="100"/>
          <w:sz w:val="24"/>
          <w:vertAlign w:val="subscript"/>
          <w:lang w:val="en-US"/>
        </w:rPr>
        <w:t>3</w:t>
      </w:r>
      <w:r w:rsidRPr="00581610">
        <w:rPr>
          <w:rFonts w:ascii="Times New Roman" w:hAnsi="Times New Roman"/>
          <w:w w:val="100"/>
          <w:sz w:val="24"/>
          <w:lang w:val="en-US"/>
        </w:rPr>
        <w:t xml:space="preserve"> H</w:t>
      </w:r>
      <w:r w:rsidRPr="00581610">
        <w:rPr>
          <w:rFonts w:ascii="Times New Roman" w:hAnsi="Times New Roman"/>
          <w:w w:val="100"/>
          <w:sz w:val="24"/>
          <w:vertAlign w:val="subscript"/>
          <w:lang w:val="en-US"/>
        </w:rPr>
        <w:t>2</w:t>
      </w:r>
      <w:r w:rsidRPr="00581610">
        <w:rPr>
          <w:rFonts w:ascii="Times New Roman" w:hAnsi="Times New Roman"/>
          <w:w w:val="100"/>
          <w:sz w:val="24"/>
          <w:lang w:val="en-US"/>
        </w:rPr>
        <w:t>O</w:t>
      </w:r>
      <w:r w:rsidRPr="00581610">
        <w:rPr>
          <w:rFonts w:ascii="Times New Roman" w:hAnsi="Times New Roman"/>
          <w:w w:val="100"/>
          <w:sz w:val="24"/>
          <w:vertAlign w:val="subscript"/>
          <w:lang w:val="en-US"/>
        </w:rPr>
        <w:t>2</w:t>
      </w:r>
      <w:r w:rsidRPr="00581610">
        <w:rPr>
          <w:rFonts w:ascii="Times New Roman" w:hAnsi="Times New Roman"/>
          <w:w w:val="100"/>
          <w:sz w:val="24"/>
          <w:lang w:val="en-US"/>
        </w:rPr>
        <w:t xml:space="preserve"> mixture. The concentrations of </w:t>
      </w:r>
      <w:proofErr w:type="spellStart"/>
      <w:r w:rsidRPr="00581610">
        <w:rPr>
          <w:rFonts w:ascii="Times New Roman" w:hAnsi="Times New Roman"/>
          <w:w w:val="100"/>
          <w:sz w:val="24"/>
          <w:lang w:val="en-US"/>
        </w:rPr>
        <w:t>chalcophylic</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Cd</w:t>
      </w:r>
      <w:proofErr w:type="spellEnd"/>
      <w:r w:rsidRPr="00581610">
        <w:rPr>
          <w:rFonts w:ascii="Times New Roman" w:hAnsi="Times New Roman"/>
          <w:w w:val="100"/>
          <w:sz w:val="24"/>
          <w:lang w:val="en-US"/>
        </w:rPr>
        <w:t xml:space="preserve">, Cu, Ni, </w:t>
      </w:r>
      <w:proofErr w:type="spellStart"/>
      <w:r w:rsidRPr="00581610">
        <w:rPr>
          <w:rFonts w:ascii="Times New Roman" w:hAnsi="Times New Roman"/>
          <w:w w:val="100"/>
          <w:sz w:val="24"/>
          <w:lang w:val="en-US"/>
        </w:rPr>
        <w:t>Pb</w:t>
      </w:r>
      <w:proofErr w:type="spellEnd"/>
      <w:r w:rsidRPr="00581610">
        <w:rPr>
          <w:rFonts w:ascii="Times New Roman" w:hAnsi="Times New Roman"/>
          <w:w w:val="100"/>
          <w:sz w:val="24"/>
          <w:lang w:val="en-US"/>
        </w:rPr>
        <w:t xml:space="preserve">, Zn) and rear earth elements in these samples (the core sample of bottom sediments, fish muscles caught in Lake </w:t>
      </w:r>
      <w:proofErr w:type="spellStart"/>
      <w:r w:rsidRPr="00581610">
        <w:rPr>
          <w:rFonts w:ascii="Times New Roman" w:hAnsi="Times New Roman"/>
          <w:w w:val="100"/>
          <w:sz w:val="24"/>
          <w:lang w:val="en-US"/>
        </w:rPr>
        <w:t>Vozhe</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Belousovskoye</w:t>
      </w:r>
      <w:proofErr w:type="spellEnd"/>
      <w:r w:rsidRPr="00581610">
        <w:rPr>
          <w:rFonts w:ascii="Times New Roman" w:hAnsi="Times New Roman"/>
          <w:w w:val="100"/>
          <w:sz w:val="24"/>
          <w:lang w:val="en-US"/>
        </w:rPr>
        <w:t xml:space="preserve"> and </w:t>
      </w:r>
      <w:proofErr w:type="spellStart"/>
      <w:r w:rsidRPr="00581610">
        <w:rPr>
          <w:rFonts w:ascii="Times New Roman" w:hAnsi="Times New Roman"/>
          <w:w w:val="100"/>
          <w:sz w:val="24"/>
          <w:lang w:val="en-US"/>
        </w:rPr>
        <w:t>Vytegorskoye</w:t>
      </w:r>
      <w:proofErr w:type="spellEnd"/>
      <w:r w:rsidRPr="00581610">
        <w:rPr>
          <w:rFonts w:ascii="Times New Roman" w:hAnsi="Times New Roman"/>
          <w:w w:val="100"/>
          <w:sz w:val="24"/>
          <w:lang w:val="en-US"/>
        </w:rPr>
        <w:t xml:space="preserve"> reservoirs and in bog mosses) were determined using ICP­MS </w:t>
      </w:r>
      <w:proofErr w:type="spellStart"/>
      <w:r w:rsidRPr="00581610">
        <w:rPr>
          <w:rFonts w:ascii="Times New Roman" w:hAnsi="Times New Roman"/>
          <w:w w:val="100"/>
          <w:sz w:val="24"/>
          <w:lang w:val="en-US"/>
        </w:rPr>
        <w:t>DRC­e</w:t>
      </w:r>
      <w:proofErr w:type="spellEnd"/>
      <w:r w:rsidRPr="00581610">
        <w:rPr>
          <w:rFonts w:ascii="Times New Roman" w:hAnsi="Times New Roman"/>
          <w:w w:val="100"/>
          <w:sz w:val="24"/>
          <w:lang w:val="en-US"/>
        </w:rPr>
        <w:t xml:space="preserve"> mass spectrometer. </w:t>
      </w:r>
      <w:proofErr w:type="gramStart"/>
      <w:r w:rsidRPr="00581610">
        <w:rPr>
          <w:rFonts w:ascii="Times New Roman" w:hAnsi="Times New Roman"/>
          <w:i/>
          <w:iCs/>
          <w:w w:val="100"/>
          <w:sz w:val="24"/>
          <w:lang w:val="en-US"/>
        </w:rPr>
        <w:t>Results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The study revealed that increase of Zn and </w:t>
      </w:r>
      <w:proofErr w:type="spellStart"/>
      <w:r w:rsidRPr="00581610">
        <w:rPr>
          <w:rFonts w:ascii="Times New Roman" w:hAnsi="Times New Roman"/>
          <w:w w:val="100"/>
          <w:sz w:val="24"/>
          <w:lang w:val="en-US"/>
        </w:rPr>
        <w:t>Pb</w:t>
      </w:r>
      <w:proofErr w:type="spellEnd"/>
      <w:r w:rsidRPr="00581610">
        <w:rPr>
          <w:rFonts w:ascii="Times New Roman" w:hAnsi="Times New Roman"/>
          <w:w w:val="100"/>
          <w:sz w:val="24"/>
          <w:lang w:val="en-US"/>
        </w:rPr>
        <w:t xml:space="preserve"> concentrations in the bottom sediments related to its deposition with atmospheric fallout. At the same time, low contents of Ni, Cu, Zn, </w:t>
      </w:r>
      <w:proofErr w:type="spellStart"/>
      <w:r w:rsidRPr="00581610">
        <w:rPr>
          <w:rFonts w:ascii="Times New Roman" w:hAnsi="Times New Roman"/>
          <w:w w:val="100"/>
          <w:sz w:val="24"/>
          <w:lang w:val="en-US"/>
        </w:rPr>
        <w:t>Cd</w:t>
      </w:r>
      <w:proofErr w:type="spellEnd"/>
      <w:r w:rsidRPr="00581610">
        <w:rPr>
          <w:rFonts w:ascii="Times New Roman" w:hAnsi="Times New Roman"/>
          <w:w w:val="100"/>
          <w:sz w:val="24"/>
          <w:lang w:val="en-US"/>
        </w:rPr>
        <w:t xml:space="preserve"> and </w:t>
      </w:r>
      <w:proofErr w:type="spellStart"/>
      <w:r w:rsidRPr="00581610">
        <w:rPr>
          <w:rFonts w:ascii="Times New Roman" w:hAnsi="Times New Roman"/>
          <w:w w:val="100"/>
          <w:sz w:val="24"/>
          <w:lang w:val="en-US"/>
        </w:rPr>
        <w:t>Pb</w:t>
      </w:r>
      <w:proofErr w:type="spellEnd"/>
      <w:r w:rsidRPr="00581610">
        <w:rPr>
          <w:rFonts w:ascii="Times New Roman" w:hAnsi="Times New Roman"/>
          <w:w w:val="100"/>
          <w:sz w:val="24"/>
          <w:lang w:val="en-US"/>
        </w:rPr>
        <w:t xml:space="preserve"> in the moss </w:t>
      </w:r>
      <w:r w:rsidRPr="00581610">
        <w:rPr>
          <w:rFonts w:ascii="Times New Roman" w:hAnsi="Times New Roman"/>
          <w:i/>
          <w:iCs/>
          <w:w w:val="100"/>
          <w:sz w:val="24"/>
          <w:lang w:val="en-US"/>
        </w:rPr>
        <w:t xml:space="preserve">Sphagnum </w:t>
      </w:r>
      <w:proofErr w:type="spellStart"/>
      <w:r w:rsidRPr="00581610">
        <w:rPr>
          <w:rFonts w:ascii="Times New Roman" w:hAnsi="Times New Roman"/>
          <w:i/>
          <w:iCs/>
          <w:w w:val="100"/>
          <w:sz w:val="24"/>
          <w:lang w:val="en-US"/>
        </w:rPr>
        <w:t>magellanicu</w:t>
      </w:r>
      <w:r w:rsidRPr="00581610">
        <w:rPr>
          <w:rFonts w:ascii="Times New Roman" w:hAnsi="Times New Roman"/>
          <w:w w:val="100"/>
          <w:sz w:val="24"/>
          <w:lang w:val="en-US"/>
        </w:rPr>
        <w:t>m</w:t>
      </w:r>
      <w:proofErr w:type="spellEnd"/>
      <w:r w:rsidRPr="00581610">
        <w:rPr>
          <w:rFonts w:ascii="Times New Roman" w:hAnsi="Times New Roman"/>
          <w:w w:val="100"/>
          <w:sz w:val="24"/>
          <w:lang w:val="en-US"/>
        </w:rPr>
        <w:t xml:space="preserve"> may indicate inconsiderable level of atmospheric pollution in previous years. The levels of concentration of these elements in the fish muscles were within the limits legislated by sanitary norms (</w:t>
      </w:r>
      <w:proofErr w:type="spellStart"/>
      <w:r w:rsidRPr="00581610">
        <w:rPr>
          <w:rFonts w:ascii="Times New Roman" w:hAnsi="Times New Roman"/>
          <w:w w:val="100"/>
          <w:sz w:val="24"/>
          <w:lang w:val="en-US"/>
        </w:rPr>
        <w:t>SanPiN</w:t>
      </w:r>
      <w:proofErr w:type="spellEnd"/>
      <w:r w:rsidRPr="00581610">
        <w:rPr>
          <w:rFonts w:ascii="Times New Roman" w:hAnsi="Times New Roman"/>
          <w:w w:val="100"/>
          <w:sz w:val="24"/>
          <w:lang w:val="en-US"/>
        </w:rPr>
        <w:t xml:space="preserve">). </w:t>
      </w:r>
      <w:proofErr w:type="gramStart"/>
      <w:r w:rsidRPr="00581610">
        <w:rPr>
          <w:rFonts w:ascii="Times New Roman" w:hAnsi="Times New Roman"/>
          <w:i/>
          <w:iCs/>
          <w:w w:val="100"/>
          <w:sz w:val="24"/>
          <w:lang w:val="en-US"/>
        </w:rPr>
        <w:t>Conclusions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The present study based on the combined approach including analysis of bottom sediment cores, moss and fish tissues allows to make a conclusion that studied unpopulated region of Russia (northwestern part of </w:t>
      </w:r>
      <w:proofErr w:type="spellStart"/>
      <w:r w:rsidRPr="00581610">
        <w:rPr>
          <w:rFonts w:ascii="Times New Roman" w:hAnsi="Times New Roman"/>
          <w:w w:val="100"/>
          <w:sz w:val="24"/>
          <w:lang w:val="en-US"/>
        </w:rPr>
        <w:t>Vologodskaya</w:t>
      </w:r>
      <w:proofErr w:type="spellEnd"/>
      <w:r w:rsidRPr="00581610">
        <w:rPr>
          <w:rFonts w:ascii="Times New Roman" w:hAnsi="Times New Roman"/>
          <w:w w:val="100"/>
          <w:sz w:val="24"/>
          <w:lang w:val="en-US"/>
        </w:rPr>
        <w:t xml:space="preserve"> oblast) is environmentally clean in respect to heavy metals. Hence, this region may be used for recreation and environmental monitoring.</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w w:val="100"/>
          <w:sz w:val="24"/>
          <w:lang w:val="en-US"/>
        </w:rPr>
        <w:t xml:space="preserve"> heavy metals, bottom sediments, bioaccumulation, mosses, fish muscles, ICP­MS </w:t>
      </w:r>
      <w:proofErr w:type="spellStart"/>
      <w:r w:rsidRPr="00581610">
        <w:rPr>
          <w:rFonts w:ascii="Times New Roman" w:hAnsi="Times New Roman"/>
          <w:w w:val="100"/>
          <w:sz w:val="24"/>
          <w:lang w:val="en-US"/>
        </w:rPr>
        <w:t>DRC­e</w:t>
      </w:r>
      <w:proofErr w:type="spellEnd"/>
      <w:r w:rsidRPr="00581610">
        <w:rPr>
          <w:rFonts w:ascii="Times New Roman" w:hAnsi="Times New Roman"/>
          <w:w w:val="100"/>
          <w:sz w:val="24"/>
          <w:lang w:val="en-US"/>
        </w:rPr>
        <w:t xml:space="preserve"> </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3"/>
        <w:rPr>
          <w:rFonts w:ascii="Times New Roman" w:hAnsi="Times New Roman"/>
          <w:sz w:val="24"/>
        </w:rPr>
      </w:pPr>
    </w:p>
    <w:p w:rsidR="00581610" w:rsidRPr="00581610" w:rsidRDefault="00581610" w:rsidP="00581610">
      <w:pPr>
        <w:pStyle w:val="a5"/>
        <w:rPr>
          <w:rFonts w:ascii="Times New Roman" w:hAnsi="Times New Roman"/>
          <w:sz w:val="24"/>
          <w:lang w:val="en-US"/>
        </w:rPr>
      </w:pPr>
      <w:r w:rsidRPr="00581610">
        <w:rPr>
          <w:rFonts w:ascii="Times New Roman" w:hAnsi="Times New Roman"/>
          <w:sz w:val="24"/>
          <w:lang w:val="en-US"/>
        </w:rPr>
        <w:t xml:space="preserve">INFLUENCE of AIR ENVIRONMENT chemical IMPUTITIES </w:t>
      </w:r>
      <w:r w:rsidRPr="00581610">
        <w:rPr>
          <w:rFonts w:ascii="Times New Roman" w:hAnsi="Times New Roman"/>
          <w:sz w:val="24"/>
          <w:lang w:val="en-US"/>
        </w:rPr>
        <w:br/>
        <w:t xml:space="preserve">ON EXPRESSION OF Toll­like receptors and cytokine levels </w:t>
      </w:r>
      <w:r w:rsidRPr="00581610">
        <w:rPr>
          <w:rFonts w:ascii="Times New Roman" w:hAnsi="Times New Roman"/>
          <w:sz w:val="24"/>
          <w:lang w:val="en-US"/>
        </w:rPr>
        <w:br/>
        <w:t>oF adolescents</w:t>
      </w:r>
    </w:p>
    <w:p w:rsidR="00581610" w:rsidRPr="00581610" w:rsidRDefault="00581610" w:rsidP="00581610">
      <w:pPr>
        <w:pStyle w:val="a9"/>
        <w:rPr>
          <w:rFonts w:ascii="Times New Roman" w:hAnsi="Times New Roman"/>
          <w:lang w:val="en-US"/>
        </w:rPr>
      </w:pPr>
      <w:r w:rsidRPr="00581610">
        <w:rPr>
          <w:rFonts w:ascii="Times New Roman" w:hAnsi="Times New Roman"/>
          <w:lang w:val="en-US"/>
        </w:rPr>
        <w:t xml:space="preserve">L. B. </w:t>
      </w:r>
      <w:proofErr w:type="spellStart"/>
      <w:r w:rsidRPr="00581610">
        <w:rPr>
          <w:rFonts w:ascii="Times New Roman" w:hAnsi="Times New Roman"/>
          <w:lang w:val="en-US"/>
        </w:rPr>
        <w:t>Masnavieva</w:t>
      </w:r>
      <w:proofErr w:type="spellEnd"/>
      <w:r w:rsidRPr="00581610">
        <w:rPr>
          <w:rFonts w:ascii="Times New Roman" w:hAnsi="Times New Roman"/>
          <w:lang w:val="en-US"/>
        </w:rPr>
        <w:t xml:space="preserve">, N. V. </w:t>
      </w:r>
      <w:proofErr w:type="spellStart"/>
      <w:r w:rsidRPr="00581610">
        <w:rPr>
          <w:rFonts w:ascii="Times New Roman" w:hAnsi="Times New Roman"/>
          <w:lang w:val="en-US"/>
        </w:rPr>
        <w:t>Efimova</w:t>
      </w:r>
      <w:proofErr w:type="spellEnd"/>
      <w:r w:rsidRPr="00581610">
        <w:rPr>
          <w:rFonts w:ascii="Times New Roman" w:hAnsi="Times New Roman"/>
          <w:lang w:val="en-US"/>
        </w:rPr>
        <w:t xml:space="preserve">, I. V. </w:t>
      </w:r>
      <w:proofErr w:type="spellStart"/>
      <w:r w:rsidRPr="00581610">
        <w:rPr>
          <w:rFonts w:ascii="Times New Roman" w:hAnsi="Times New Roman"/>
          <w:lang w:val="en-US"/>
        </w:rPr>
        <w:t>Kudaeva</w:t>
      </w:r>
      <w:proofErr w:type="spellEnd"/>
    </w:p>
    <w:p w:rsidR="00581610" w:rsidRPr="00581610" w:rsidRDefault="00581610" w:rsidP="00581610">
      <w:pPr>
        <w:pStyle w:val="a7"/>
        <w:rPr>
          <w:rFonts w:ascii="Times New Roman" w:hAnsi="Times New Roman"/>
          <w:w w:val="100"/>
          <w:sz w:val="24"/>
          <w:lang w:val="en-US"/>
        </w:rPr>
      </w:pPr>
      <w:proofErr w:type="spellStart"/>
      <w:r w:rsidRPr="00581610">
        <w:rPr>
          <w:rFonts w:ascii="Times New Roman" w:hAnsi="Times New Roman"/>
          <w:w w:val="100"/>
          <w:sz w:val="24"/>
          <w:lang w:val="en-US"/>
        </w:rPr>
        <w:t>East­Siberian</w:t>
      </w:r>
      <w:proofErr w:type="spellEnd"/>
      <w:r w:rsidRPr="00581610">
        <w:rPr>
          <w:rFonts w:ascii="Times New Roman" w:hAnsi="Times New Roman"/>
          <w:w w:val="100"/>
          <w:sz w:val="24"/>
          <w:lang w:val="en-US"/>
        </w:rPr>
        <w:t xml:space="preserve"> Institute of Medical and Ecological Research, Angarsk,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w w:val="100"/>
          <w:sz w:val="24"/>
          <w:lang w:val="en-US"/>
        </w:rPr>
        <w:t xml:space="preserve">Emissions from oil refining, chemical industry, heat power industry, which are located in the Irkutsk region, cause a high level of air pollution in these areas. Personalized approach to assessing the risk of health disorders allows to set taxis to external influence. </w:t>
      </w:r>
      <w:r w:rsidRPr="00581610">
        <w:rPr>
          <w:rFonts w:ascii="Times New Roman" w:hAnsi="Times New Roman"/>
          <w:i/>
          <w:iCs/>
          <w:w w:val="100"/>
          <w:sz w:val="24"/>
          <w:lang w:val="en-US"/>
        </w:rPr>
        <w:t>The aim</w:t>
      </w:r>
      <w:r w:rsidRPr="00581610">
        <w:rPr>
          <w:rFonts w:ascii="Times New Roman" w:hAnsi="Times New Roman"/>
          <w:w w:val="100"/>
          <w:sz w:val="24"/>
          <w:lang w:val="en-US"/>
        </w:rPr>
        <w:t xml:space="preserve"> of this study was to assess the level of expression of </w:t>
      </w:r>
      <w:proofErr w:type="spellStart"/>
      <w:r w:rsidRPr="00581610">
        <w:rPr>
          <w:rFonts w:ascii="Times New Roman" w:hAnsi="Times New Roman"/>
          <w:w w:val="100"/>
          <w:sz w:val="24"/>
          <w:lang w:val="en-US"/>
        </w:rPr>
        <w:t>toll­like</w:t>
      </w:r>
      <w:proofErr w:type="spellEnd"/>
      <w:r w:rsidRPr="00581610">
        <w:rPr>
          <w:rFonts w:ascii="Times New Roman" w:hAnsi="Times New Roman"/>
          <w:w w:val="100"/>
          <w:sz w:val="24"/>
          <w:lang w:val="en-US"/>
        </w:rPr>
        <w:t xml:space="preserve"> receptors (TLR) and cytokine content in </w:t>
      </w:r>
      <w:r w:rsidRPr="00581610">
        <w:rPr>
          <w:rFonts w:ascii="Times New Roman" w:hAnsi="Times New Roman"/>
          <w:w w:val="100"/>
          <w:sz w:val="24"/>
          <w:lang w:val="en-US"/>
        </w:rPr>
        <w:lastRenderedPageBreak/>
        <w:t xml:space="preserve">adolescents with different risk of formation of the immune system disorders caused by the individual inhalant chemical load. </w:t>
      </w:r>
      <w:proofErr w:type="gramStart"/>
      <w:r w:rsidRPr="00581610">
        <w:rPr>
          <w:rFonts w:ascii="Times New Roman" w:hAnsi="Times New Roman"/>
          <w:i/>
          <w:iCs/>
          <w:w w:val="100"/>
          <w:sz w:val="24"/>
          <w:lang w:val="en-US"/>
        </w:rPr>
        <w:t>Methods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The calculation of the individual chemical load, hazard quotient (HQ) of pollutants and hazard indexes (HI) and </w:t>
      </w:r>
      <w:proofErr w:type="spellStart"/>
      <w:r w:rsidRPr="00581610">
        <w:rPr>
          <w:rFonts w:ascii="Times New Roman" w:hAnsi="Times New Roman"/>
          <w:w w:val="100"/>
          <w:sz w:val="24"/>
          <w:lang w:val="en-US"/>
        </w:rPr>
        <w:t>dysimmunity</w:t>
      </w:r>
      <w:proofErr w:type="spellEnd"/>
      <w:r w:rsidRPr="00581610">
        <w:rPr>
          <w:rFonts w:ascii="Times New Roman" w:hAnsi="Times New Roman"/>
          <w:w w:val="100"/>
          <w:sz w:val="24"/>
          <w:lang w:val="en-US"/>
        </w:rPr>
        <w:t xml:space="preserve"> for 244 adolescents was carried out based on the data on air pollution and indoor air pollution, the organization of educational process and leisure time, anthropometric and </w:t>
      </w:r>
      <w:proofErr w:type="spellStart"/>
      <w:r w:rsidRPr="00581610">
        <w:rPr>
          <w:rFonts w:ascii="Times New Roman" w:hAnsi="Times New Roman"/>
          <w:w w:val="100"/>
          <w:sz w:val="24"/>
          <w:lang w:val="en-US"/>
        </w:rPr>
        <w:t>spirometric</w:t>
      </w:r>
      <w:proofErr w:type="spellEnd"/>
      <w:r w:rsidRPr="00581610">
        <w:rPr>
          <w:rFonts w:ascii="Times New Roman" w:hAnsi="Times New Roman"/>
          <w:w w:val="100"/>
          <w:sz w:val="24"/>
          <w:lang w:val="en-US"/>
        </w:rPr>
        <w:t xml:space="preserve"> indices. The content of interleukins­2 and ­10, alpha and gamma </w:t>
      </w:r>
      <w:proofErr w:type="spellStart"/>
      <w:r w:rsidRPr="00581610">
        <w:rPr>
          <w:rFonts w:ascii="Times New Roman" w:hAnsi="Times New Roman"/>
          <w:w w:val="100"/>
          <w:sz w:val="24"/>
          <w:lang w:val="en-US"/>
        </w:rPr>
        <w:t>interferons</w:t>
      </w:r>
      <w:proofErr w:type="spellEnd"/>
      <w:r w:rsidRPr="00581610">
        <w:rPr>
          <w:rFonts w:ascii="Times New Roman" w:hAnsi="Times New Roman"/>
          <w:w w:val="100"/>
          <w:sz w:val="24"/>
          <w:lang w:val="en-US"/>
        </w:rPr>
        <w:t xml:space="preserve"> in the serum of adolescents was studied by the method of enzyme immunoassay. The level of expression of TLR­2 and TLR­4 was assessed by polymeric chain reaction. </w:t>
      </w:r>
      <w:proofErr w:type="gramStart"/>
      <w:r w:rsidRPr="00581610">
        <w:rPr>
          <w:rFonts w:ascii="Times New Roman" w:hAnsi="Times New Roman"/>
          <w:i/>
          <w:iCs/>
          <w:w w:val="100"/>
          <w:sz w:val="24"/>
          <w:lang w:val="en-US"/>
        </w:rPr>
        <w:t>Results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Persons with an increased risk of developing the immune system pathology were identified as a result of calculating the individual chemical load. It has been stated that the risk of immunity disorders in adolescents living in industrial cities of the Irkutsk region was due to the presence of formaldehyde, nitrogen and sulfur dioxide in the air. While assessing the role of atmospheric and indoor air pollution level in the formation of HQ it was detected that indoor air pollution with formaldehyde was of primary importance. An increase in interleukin­2 and </w:t>
      </w:r>
      <w:proofErr w:type="spellStart"/>
      <w:r w:rsidRPr="00581610">
        <w:rPr>
          <w:rFonts w:ascii="Times New Roman" w:hAnsi="Times New Roman"/>
          <w:w w:val="100"/>
          <w:sz w:val="24"/>
          <w:lang w:val="en-US"/>
        </w:rPr>
        <w:t>gamma­interferon</w:t>
      </w:r>
      <w:proofErr w:type="spellEnd"/>
      <w:r w:rsidRPr="00581610">
        <w:rPr>
          <w:rFonts w:ascii="Times New Roman" w:hAnsi="Times New Roman"/>
          <w:w w:val="100"/>
          <w:sz w:val="24"/>
          <w:lang w:val="en-US"/>
        </w:rPr>
        <w:t xml:space="preserve"> concentration and decrease in the interleukin­10 concentration was stated with an increase of the air pollution level by chemical impurities that affect the immune system. </w:t>
      </w:r>
      <w:proofErr w:type="gramStart"/>
      <w:r w:rsidRPr="00581610">
        <w:rPr>
          <w:rFonts w:ascii="Times New Roman" w:hAnsi="Times New Roman"/>
          <w:i/>
          <w:iCs/>
          <w:w w:val="100"/>
          <w:sz w:val="24"/>
          <w:lang w:val="en-US"/>
        </w:rPr>
        <w:t>Conclusion</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Thus, the presence of relationships between the indicators of the immune system and increase of their expression with an increase of HI indicates mechanisms contingency of pro­ and </w:t>
      </w:r>
      <w:proofErr w:type="spellStart"/>
      <w:r w:rsidRPr="00581610">
        <w:rPr>
          <w:rFonts w:ascii="Times New Roman" w:hAnsi="Times New Roman"/>
          <w:w w:val="100"/>
          <w:sz w:val="24"/>
          <w:lang w:val="en-US"/>
        </w:rPr>
        <w:t>anti­inflammatory</w:t>
      </w:r>
      <w:proofErr w:type="spellEnd"/>
      <w:r w:rsidRPr="00581610">
        <w:rPr>
          <w:rFonts w:ascii="Times New Roman" w:hAnsi="Times New Roman"/>
          <w:w w:val="100"/>
          <w:sz w:val="24"/>
          <w:lang w:val="en-US"/>
        </w:rPr>
        <w:t xml:space="preserve"> process in the development of adaptive reactions in adolescents under the influence of chemical air pollutants.</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w w:val="100"/>
          <w:sz w:val="24"/>
          <w:lang w:val="en-US"/>
        </w:rPr>
        <w:t xml:space="preserve"> risk, adolescents, air pollution, immune system, </w:t>
      </w:r>
      <w:proofErr w:type="spellStart"/>
      <w:r w:rsidRPr="00581610">
        <w:rPr>
          <w:rFonts w:ascii="Times New Roman" w:hAnsi="Times New Roman"/>
          <w:w w:val="100"/>
          <w:sz w:val="24"/>
          <w:lang w:val="en-US"/>
        </w:rPr>
        <w:t>toll­like</w:t>
      </w:r>
      <w:proofErr w:type="spellEnd"/>
      <w:r w:rsidRPr="00581610">
        <w:rPr>
          <w:rFonts w:ascii="Times New Roman" w:hAnsi="Times New Roman"/>
          <w:w w:val="100"/>
          <w:sz w:val="24"/>
          <w:lang w:val="en-US"/>
        </w:rPr>
        <w:t xml:space="preserve"> receptors, cytokine</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3"/>
        <w:rPr>
          <w:rFonts w:ascii="Times New Roman" w:hAnsi="Times New Roman"/>
          <w:sz w:val="24"/>
        </w:rPr>
      </w:pPr>
    </w:p>
    <w:p w:rsidR="00581610" w:rsidRPr="00581610" w:rsidRDefault="00581610" w:rsidP="00581610">
      <w:pPr>
        <w:pStyle w:val="a5"/>
        <w:rPr>
          <w:rFonts w:ascii="Times New Roman" w:hAnsi="Times New Roman"/>
          <w:sz w:val="24"/>
          <w:lang w:val="en-US"/>
        </w:rPr>
      </w:pPr>
      <w:r w:rsidRPr="00581610">
        <w:rPr>
          <w:rFonts w:ascii="Times New Roman" w:hAnsi="Times New Roman"/>
          <w:sz w:val="24"/>
          <w:lang w:val="en-US"/>
        </w:rPr>
        <w:t xml:space="preserve">ENVIRONMENTAL HEAVY METALS POLLUTION EFFECT </w:t>
      </w:r>
      <w:r w:rsidRPr="00581610">
        <w:rPr>
          <w:rFonts w:ascii="Times New Roman" w:hAnsi="Times New Roman"/>
          <w:sz w:val="24"/>
          <w:lang w:val="en-US"/>
        </w:rPr>
        <w:br/>
        <w:t>ON PRESCHOOL CHILDREN’S HEALTH</w:t>
      </w:r>
    </w:p>
    <w:p w:rsidR="00581610" w:rsidRPr="00581610" w:rsidRDefault="00581610" w:rsidP="00581610">
      <w:pPr>
        <w:pStyle w:val="a9"/>
        <w:rPr>
          <w:rFonts w:ascii="Times New Roman" w:hAnsi="Times New Roman"/>
          <w:lang w:val="en-US"/>
        </w:rPr>
      </w:pPr>
      <w:r w:rsidRPr="00581610">
        <w:rPr>
          <w:rFonts w:ascii="Times New Roman" w:hAnsi="Times New Roman"/>
          <w:vertAlign w:val="superscript"/>
          <w:lang w:val="en-US"/>
        </w:rPr>
        <w:t>1,2</w:t>
      </w:r>
      <w:r w:rsidRPr="00581610">
        <w:rPr>
          <w:rFonts w:ascii="Times New Roman" w:hAnsi="Times New Roman"/>
          <w:lang w:val="en-US"/>
        </w:rPr>
        <w:t xml:space="preserve">O. V. </w:t>
      </w:r>
      <w:proofErr w:type="spellStart"/>
      <w:r w:rsidRPr="00581610">
        <w:rPr>
          <w:rFonts w:ascii="Times New Roman" w:hAnsi="Times New Roman"/>
          <w:lang w:val="en-US"/>
        </w:rPr>
        <w:t>Savchenko</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vertAlign w:val="superscript"/>
          <w:lang w:val="en-US"/>
        </w:rPr>
        <w:t>1</w:t>
      </w:r>
      <w:r w:rsidRPr="00581610">
        <w:rPr>
          <w:rFonts w:ascii="Times New Roman" w:hAnsi="Times New Roman"/>
          <w:w w:val="100"/>
          <w:sz w:val="24"/>
          <w:lang w:val="en-US"/>
        </w:rPr>
        <w:t xml:space="preserve">National Research Center of Marine Biology, Far Eastern Branch Russian Academy of Sciences, Vladivostok; </w:t>
      </w:r>
      <w:r w:rsidRPr="00581610">
        <w:rPr>
          <w:rFonts w:ascii="Times New Roman" w:hAnsi="Times New Roman"/>
          <w:w w:val="100"/>
          <w:sz w:val="24"/>
          <w:lang w:val="en-US"/>
        </w:rPr>
        <w:br/>
      </w:r>
      <w:r w:rsidRPr="00581610">
        <w:rPr>
          <w:rFonts w:ascii="Times New Roman" w:hAnsi="Times New Roman"/>
          <w:w w:val="100"/>
          <w:sz w:val="24"/>
          <w:vertAlign w:val="superscript"/>
          <w:lang w:val="en-US"/>
        </w:rPr>
        <w:t>2</w:t>
      </w:r>
      <w:r w:rsidRPr="00581610">
        <w:rPr>
          <w:rFonts w:ascii="Times New Roman" w:hAnsi="Times New Roman"/>
          <w:w w:val="100"/>
          <w:sz w:val="24"/>
          <w:lang w:val="en-US"/>
        </w:rPr>
        <w:t>Far Eastern Federal University, School of Biomedicine, Vladivostok,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w w:val="100"/>
          <w:sz w:val="24"/>
          <w:lang w:val="en-US"/>
        </w:rPr>
        <w:t xml:space="preserve">The environment is polluted by chemical elements including heavy metals. Heavy metals accumulate in the human’s body and adversely affect the organism, especially child’s body. </w:t>
      </w:r>
      <w:r w:rsidRPr="00581610">
        <w:rPr>
          <w:rFonts w:ascii="Times New Roman" w:hAnsi="Times New Roman"/>
          <w:i/>
          <w:iCs/>
          <w:w w:val="100"/>
          <w:sz w:val="24"/>
          <w:lang w:val="en-US"/>
        </w:rPr>
        <w:t>The purpose</w:t>
      </w:r>
      <w:r w:rsidRPr="00581610">
        <w:rPr>
          <w:rFonts w:ascii="Times New Roman" w:hAnsi="Times New Roman"/>
          <w:w w:val="100"/>
          <w:sz w:val="24"/>
          <w:lang w:val="en-US"/>
        </w:rPr>
        <w:t xml:space="preserve"> of this study was to assess the impact of excessive amount of elements on the child’s body. </w:t>
      </w:r>
      <w:r w:rsidRPr="00581610">
        <w:rPr>
          <w:rFonts w:ascii="Times New Roman" w:hAnsi="Times New Roman"/>
          <w:i/>
          <w:iCs/>
          <w:w w:val="100"/>
          <w:sz w:val="24"/>
          <w:lang w:val="en-US"/>
        </w:rPr>
        <w:t>Method</w:t>
      </w:r>
      <w:r w:rsidRPr="00581610">
        <w:rPr>
          <w:rFonts w:ascii="Times New Roman" w:hAnsi="Times New Roman"/>
          <w:w w:val="100"/>
          <w:sz w:val="24"/>
          <w:lang w:val="en-US"/>
        </w:rPr>
        <w:t>: The levels of lead (</w:t>
      </w:r>
      <w:proofErr w:type="spellStart"/>
      <w:r w:rsidRPr="00581610">
        <w:rPr>
          <w:rFonts w:ascii="Times New Roman" w:hAnsi="Times New Roman"/>
          <w:w w:val="100"/>
          <w:sz w:val="24"/>
          <w:lang w:val="en-US"/>
        </w:rPr>
        <w:t>Pb</w:t>
      </w:r>
      <w:proofErr w:type="spellEnd"/>
      <w:r w:rsidRPr="00581610">
        <w:rPr>
          <w:rFonts w:ascii="Times New Roman" w:hAnsi="Times New Roman"/>
          <w:w w:val="100"/>
          <w:sz w:val="24"/>
          <w:lang w:val="en-US"/>
        </w:rPr>
        <w:t>), cadmium (</w:t>
      </w:r>
      <w:proofErr w:type="spellStart"/>
      <w:r w:rsidRPr="00581610">
        <w:rPr>
          <w:rFonts w:ascii="Times New Roman" w:hAnsi="Times New Roman"/>
          <w:w w:val="100"/>
          <w:sz w:val="24"/>
          <w:lang w:val="en-US"/>
        </w:rPr>
        <w:t>Cd</w:t>
      </w:r>
      <w:proofErr w:type="spellEnd"/>
      <w:r w:rsidRPr="00581610">
        <w:rPr>
          <w:rFonts w:ascii="Times New Roman" w:hAnsi="Times New Roman"/>
          <w:w w:val="100"/>
          <w:sz w:val="24"/>
          <w:lang w:val="en-US"/>
        </w:rPr>
        <w:t>) and strontium (</w:t>
      </w:r>
      <w:proofErr w:type="spellStart"/>
      <w:r w:rsidRPr="00581610">
        <w:rPr>
          <w:rFonts w:ascii="Times New Roman" w:hAnsi="Times New Roman"/>
          <w:w w:val="100"/>
          <w:sz w:val="24"/>
          <w:lang w:val="en-US"/>
        </w:rPr>
        <w:t>Sr</w:t>
      </w:r>
      <w:proofErr w:type="spellEnd"/>
      <w:r w:rsidRPr="00581610">
        <w:rPr>
          <w:rFonts w:ascii="Times New Roman" w:hAnsi="Times New Roman"/>
          <w:w w:val="100"/>
          <w:sz w:val="24"/>
          <w:lang w:val="en-US"/>
        </w:rPr>
        <w:t xml:space="preserve">) were determined in urine and hair of 50 children (5­7 years old) by atomic absorption spectrometry in order to study the content of heavy metals in the body. </w:t>
      </w:r>
      <w:r w:rsidRPr="00581610">
        <w:rPr>
          <w:rFonts w:ascii="Times New Roman" w:hAnsi="Times New Roman"/>
          <w:i/>
          <w:iCs/>
          <w:w w:val="100"/>
          <w:sz w:val="24"/>
          <w:lang w:val="en-US"/>
        </w:rPr>
        <w:t>Results</w:t>
      </w:r>
      <w:r w:rsidRPr="00581610">
        <w:rPr>
          <w:rFonts w:ascii="Times New Roman" w:hAnsi="Times New Roman"/>
          <w:w w:val="100"/>
          <w:sz w:val="24"/>
          <w:lang w:val="en-US"/>
        </w:rPr>
        <w:t xml:space="preserve">: It was found that more than 60 % of the children had higher levels of </w:t>
      </w:r>
      <w:proofErr w:type="spellStart"/>
      <w:r w:rsidRPr="00581610">
        <w:rPr>
          <w:rFonts w:ascii="Times New Roman" w:hAnsi="Times New Roman"/>
          <w:w w:val="100"/>
          <w:sz w:val="24"/>
          <w:lang w:val="en-US"/>
        </w:rPr>
        <w:t>Cd</w:t>
      </w:r>
      <w:proofErr w:type="spellEnd"/>
      <w:r w:rsidRPr="00581610">
        <w:rPr>
          <w:rFonts w:ascii="Times New Roman" w:hAnsi="Times New Roman"/>
          <w:w w:val="100"/>
          <w:sz w:val="24"/>
          <w:lang w:val="en-US"/>
        </w:rPr>
        <w:t xml:space="preserve"> and </w:t>
      </w:r>
      <w:proofErr w:type="spellStart"/>
      <w:r w:rsidRPr="00581610">
        <w:rPr>
          <w:rFonts w:ascii="Times New Roman" w:hAnsi="Times New Roman"/>
          <w:w w:val="100"/>
          <w:sz w:val="24"/>
          <w:lang w:val="en-US"/>
        </w:rPr>
        <w:t>Pb</w:t>
      </w:r>
      <w:proofErr w:type="spellEnd"/>
      <w:r w:rsidRPr="00581610">
        <w:rPr>
          <w:rFonts w:ascii="Times New Roman" w:hAnsi="Times New Roman"/>
          <w:w w:val="100"/>
          <w:sz w:val="24"/>
          <w:lang w:val="en-US"/>
        </w:rPr>
        <w:t xml:space="preserve"> in the urine. </w:t>
      </w:r>
      <w:proofErr w:type="spellStart"/>
      <w:r w:rsidRPr="00581610">
        <w:rPr>
          <w:rFonts w:ascii="Times New Roman" w:hAnsi="Times New Roman"/>
          <w:w w:val="100"/>
          <w:sz w:val="24"/>
          <w:lang w:val="en-US"/>
        </w:rPr>
        <w:t>Cd</w:t>
      </w:r>
      <w:proofErr w:type="spellEnd"/>
      <w:r w:rsidRPr="00581610">
        <w:rPr>
          <w:rFonts w:ascii="Times New Roman" w:hAnsi="Times New Roman"/>
          <w:w w:val="100"/>
          <w:sz w:val="24"/>
          <w:lang w:val="en-US"/>
        </w:rPr>
        <w:t xml:space="preserve"> and </w:t>
      </w:r>
      <w:proofErr w:type="spellStart"/>
      <w:r w:rsidRPr="00581610">
        <w:rPr>
          <w:rFonts w:ascii="Times New Roman" w:hAnsi="Times New Roman"/>
          <w:w w:val="100"/>
          <w:sz w:val="24"/>
          <w:lang w:val="en-US"/>
        </w:rPr>
        <w:t>Pb</w:t>
      </w:r>
      <w:proofErr w:type="spellEnd"/>
      <w:r w:rsidRPr="00581610">
        <w:rPr>
          <w:rFonts w:ascii="Times New Roman" w:hAnsi="Times New Roman"/>
          <w:w w:val="100"/>
          <w:sz w:val="24"/>
          <w:lang w:val="en-US"/>
        </w:rPr>
        <w:t xml:space="preserve"> median in children’s urine in the group with higher content of heavy metals were 0.15 and 1.28 µ/l respectively and in the group within normal range of heavy metals ­ 0.07 and 0.34 µ/l, respectively. In order to assess the impact of excessive amounts of heavy metals on the body the analysis of morbidity was done. Consequently, significant correlation has been established between the level of heavy metals in children’s organism and incidence of upper respiratory tract infections, gastrointestinal tract disorders, anemia and changes in urine. </w:t>
      </w:r>
      <w:r w:rsidRPr="00581610">
        <w:rPr>
          <w:rFonts w:ascii="Times New Roman" w:hAnsi="Times New Roman"/>
          <w:i/>
          <w:iCs/>
          <w:w w:val="100"/>
          <w:sz w:val="24"/>
          <w:lang w:val="en-US"/>
        </w:rPr>
        <w:t>Conclusion</w:t>
      </w:r>
      <w:r w:rsidRPr="00581610">
        <w:rPr>
          <w:rFonts w:ascii="Times New Roman" w:hAnsi="Times New Roman"/>
          <w:w w:val="100"/>
          <w:sz w:val="24"/>
          <w:lang w:val="en-US"/>
        </w:rPr>
        <w:t xml:space="preserve">: Environmental pollution is a strong factor affecting human health and disease development. The impact of the environment on the </w:t>
      </w:r>
      <w:r w:rsidRPr="00581610">
        <w:rPr>
          <w:rFonts w:ascii="Times New Roman" w:hAnsi="Times New Roman"/>
          <w:w w:val="100"/>
          <w:sz w:val="24"/>
          <w:lang w:val="en-US"/>
        </w:rPr>
        <w:lastRenderedPageBreak/>
        <w:t>children’s body in large industrial cities is of particular interest for the development of preventive services and health care.</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i/>
          <w:iCs/>
          <w:w w:val="100"/>
          <w:sz w:val="24"/>
          <w:lang w:val="en-US"/>
        </w:rPr>
        <w:t>:</w:t>
      </w:r>
      <w:r w:rsidRPr="00581610">
        <w:rPr>
          <w:rFonts w:ascii="Times New Roman" w:hAnsi="Times New Roman"/>
          <w:w w:val="100"/>
          <w:sz w:val="24"/>
          <w:lang w:val="en-US"/>
        </w:rPr>
        <w:t xml:space="preserve"> environmental pollution, heavy metals, disease, children</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3"/>
        <w:rPr>
          <w:rFonts w:ascii="Times New Roman" w:hAnsi="Times New Roman"/>
          <w:sz w:val="24"/>
        </w:rPr>
      </w:pPr>
    </w:p>
    <w:p w:rsidR="00581610" w:rsidRPr="00581610" w:rsidRDefault="00581610" w:rsidP="00581610">
      <w:pPr>
        <w:pStyle w:val="a5"/>
        <w:spacing w:after="57"/>
        <w:rPr>
          <w:rFonts w:ascii="Times New Roman" w:hAnsi="Times New Roman"/>
          <w:sz w:val="24"/>
          <w:lang w:val="en-US"/>
        </w:rPr>
      </w:pPr>
      <w:r w:rsidRPr="00581610">
        <w:rPr>
          <w:rFonts w:ascii="Times New Roman" w:hAnsi="Times New Roman"/>
          <w:sz w:val="24"/>
          <w:lang w:val="en-US"/>
        </w:rPr>
        <w:t>HYGIENICAL ASSESSMENT OF FACTORS OF EDUCATIONAL AND PRODUCTION ENVIRONMENT OF CADETS OF HIGHER MARINE EDUCATIONAL INSTITUTION</w:t>
      </w:r>
    </w:p>
    <w:p w:rsidR="00581610" w:rsidRPr="00581610" w:rsidRDefault="00581610" w:rsidP="00581610">
      <w:pPr>
        <w:pStyle w:val="a9"/>
        <w:spacing w:after="57"/>
        <w:rPr>
          <w:rFonts w:ascii="Times New Roman" w:hAnsi="Times New Roman"/>
          <w:lang w:val="en-US"/>
        </w:rPr>
      </w:pPr>
      <w:proofErr w:type="gramStart"/>
      <w:r w:rsidRPr="00581610">
        <w:rPr>
          <w:rFonts w:ascii="Times New Roman" w:hAnsi="Times New Roman"/>
          <w:vertAlign w:val="superscript"/>
          <w:lang w:val="en-US"/>
        </w:rPr>
        <w:t>1</w:t>
      </w:r>
      <w:r w:rsidRPr="00581610">
        <w:rPr>
          <w:rFonts w:ascii="Times New Roman" w:hAnsi="Times New Roman"/>
          <w:lang w:val="en-US"/>
        </w:rPr>
        <w:t xml:space="preserve">P. F. </w:t>
      </w:r>
      <w:proofErr w:type="spellStart"/>
      <w:r w:rsidRPr="00581610">
        <w:rPr>
          <w:rFonts w:ascii="Times New Roman" w:hAnsi="Times New Roman"/>
          <w:lang w:val="en-US"/>
        </w:rPr>
        <w:t>Kiku</w:t>
      </w:r>
      <w:proofErr w:type="spellEnd"/>
      <w:r w:rsidRPr="00581610">
        <w:rPr>
          <w:rFonts w:ascii="Times New Roman" w:hAnsi="Times New Roman"/>
          <w:lang w:val="en-US"/>
        </w:rPr>
        <w:t xml:space="preserve">., </w:t>
      </w:r>
      <w:r w:rsidRPr="00581610">
        <w:rPr>
          <w:rFonts w:ascii="Times New Roman" w:hAnsi="Times New Roman"/>
          <w:vertAlign w:val="superscript"/>
          <w:lang w:val="en-US"/>
        </w:rPr>
        <w:t>2</w:t>
      </w:r>
      <w:r w:rsidRPr="00581610">
        <w:rPr>
          <w:rFonts w:ascii="Times New Roman" w:hAnsi="Times New Roman"/>
          <w:lang w:val="en-US"/>
        </w:rPr>
        <w:t>I.</w:t>
      </w:r>
      <w:proofErr w:type="gramEnd"/>
      <w:r w:rsidRPr="00581610">
        <w:rPr>
          <w:rFonts w:ascii="Times New Roman" w:hAnsi="Times New Roman"/>
          <w:lang w:val="en-US"/>
        </w:rPr>
        <w:t xml:space="preserve"> P. </w:t>
      </w:r>
      <w:proofErr w:type="spellStart"/>
      <w:r w:rsidRPr="00581610">
        <w:rPr>
          <w:rFonts w:ascii="Times New Roman" w:hAnsi="Times New Roman"/>
          <w:lang w:val="en-US"/>
        </w:rPr>
        <w:t>Melnikova</w:t>
      </w:r>
      <w:proofErr w:type="spellEnd"/>
      <w:r w:rsidRPr="00581610">
        <w:rPr>
          <w:rFonts w:ascii="Times New Roman" w:hAnsi="Times New Roman"/>
          <w:lang w:val="en-US"/>
        </w:rPr>
        <w:t xml:space="preserve">, </w:t>
      </w:r>
      <w:r w:rsidRPr="00581610">
        <w:rPr>
          <w:rFonts w:ascii="Times New Roman" w:hAnsi="Times New Roman"/>
          <w:vertAlign w:val="superscript"/>
          <w:lang w:val="en-US"/>
        </w:rPr>
        <w:t>1</w:t>
      </w:r>
      <w:r w:rsidRPr="00581610">
        <w:rPr>
          <w:rFonts w:ascii="Times New Roman" w:hAnsi="Times New Roman"/>
          <w:lang w:val="en-US"/>
        </w:rPr>
        <w:t xml:space="preserve">K. M. </w:t>
      </w:r>
      <w:proofErr w:type="spellStart"/>
      <w:r w:rsidRPr="00581610">
        <w:rPr>
          <w:rFonts w:ascii="Times New Roman" w:hAnsi="Times New Roman"/>
          <w:lang w:val="en-US"/>
        </w:rPr>
        <w:t>Sabirova</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vertAlign w:val="superscript"/>
          <w:lang w:val="en-US"/>
        </w:rPr>
        <w:t>1</w:t>
      </w:r>
      <w:r w:rsidRPr="00581610">
        <w:rPr>
          <w:rFonts w:ascii="Times New Roman" w:hAnsi="Times New Roman"/>
          <w:w w:val="100"/>
          <w:sz w:val="24"/>
          <w:lang w:val="en-US"/>
        </w:rPr>
        <w:t xml:space="preserve">Far­Eastern Federal University, School of biomedical, Vladivostok </w:t>
      </w:r>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vertAlign w:val="superscript"/>
          <w:lang w:val="en-US"/>
        </w:rPr>
        <w:t>2</w:t>
      </w:r>
      <w:r w:rsidRPr="00581610">
        <w:rPr>
          <w:rFonts w:ascii="Times New Roman" w:hAnsi="Times New Roman"/>
          <w:w w:val="100"/>
          <w:sz w:val="24"/>
          <w:lang w:val="en-US"/>
        </w:rPr>
        <w:t xml:space="preserve">Maritime State University Adm. G. I. </w:t>
      </w:r>
      <w:proofErr w:type="spellStart"/>
      <w:r w:rsidRPr="00581610">
        <w:rPr>
          <w:rFonts w:ascii="Times New Roman" w:hAnsi="Times New Roman"/>
          <w:w w:val="100"/>
          <w:sz w:val="24"/>
          <w:lang w:val="en-US"/>
        </w:rPr>
        <w:t>Nevelskoy</w:t>
      </w:r>
      <w:proofErr w:type="spellEnd"/>
      <w:r w:rsidRPr="00581610">
        <w:rPr>
          <w:rFonts w:ascii="Times New Roman" w:hAnsi="Times New Roman"/>
          <w:w w:val="100"/>
          <w:sz w:val="24"/>
          <w:lang w:val="en-US"/>
        </w:rPr>
        <w:t>, Vladivostok,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w w:val="100"/>
          <w:sz w:val="24"/>
          <w:lang w:val="en-US"/>
        </w:rPr>
        <w:t>The results of factors evaluation of educational and production environment of cadets training at higher marine educational institutions are presented in the paper. It was determined that in the process of professional assimilation of the marine specialties the combination of training and production environment factors affected the cadets organisms, which required considerable stress of adaptation mechanisms of body balance control and could influence the morbidity of this cohort. The complex of leading factors that determined the health state of students of higher marine educational institutions included: microclimate, artificial lighting, noise, vibration, harmful chemical substances in the air of working zones, an increased level of mental stress. The students of all faculties are characterized by a high level of mental stress, which indicates the negative transformation of their emotional and autonomic processes that complicate adaptation to the training environment of marine profession. It is shown that microclimate instability and jet lag when vessels passing to the different climatic areas of the World Ocean exacerbate negative effect of marine environment factors on students health. In the structure of General morbidity of cadets diseases of the respiratory system (62</w:t>
      </w:r>
      <w:proofErr w:type="gramStart"/>
      <w:r w:rsidRPr="00581610">
        <w:rPr>
          <w:rFonts w:ascii="Times New Roman"/>
          <w:w w:val="100"/>
          <w:sz w:val="24"/>
          <w:lang w:val="en-US"/>
        </w:rPr>
        <w:t> </w:t>
      </w:r>
      <w:r w:rsidRPr="00581610">
        <w:rPr>
          <w:rFonts w:ascii="Times New Roman" w:hAnsi="Times New Roman"/>
          <w:w w:val="100"/>
          <w:sz w:val="24"/>
          <w:lang w:val="en-US"/>
        </w:rPr>
        <w:t>%</w:t>
      </w:r>
      <w:proofErr w:type="gramEnd"/>
      <w:r w:rsidRPr="00581610">
        <w:rPr>
          <w:rFonts w:ascii="Times New Roman" w:hAnsi="Times New Roman"/>
          <w:w w:val="100"/>
          <w:sz w:val="24"/>
          <w:lang w:val="en-US"/>
        </w:rPr>
        <w:t>); traumas, intoxication and some other consequences of external causes (18.4 %); the nervous system diseases (7.5</w:t>
      </w:r>
      <w:r w:rsidRPr="00581610">
        <w:rPr>
          <w:rFonts w:ascii="Times New Roman"/>
          <w:w w:val="100"/>
          <w:sz w:val="24"/>
          <w:lang w:val="en-US"/>
        </w:rPr>
        <w:t> </w:t>
      </w:r>
      <w:r w:rsidRPr="00581610">
        <w:rPr>
          <w:rFonts w:ascii="Times New Roman" w:hAnsi="Times New Roman"/>
          <w:w w:val="100"/>
          <w:sz w:val="24"/>
          <w:lang w:val="en-US"/>
        </w:rPr>
        <w:t>%) are dominated. Factors analysis of educational and production environment shows that the cadets health is an indicator of the synergistic negative factors of the training environment that are to be considered while organizing educational and production process and carrying out of preventive measures.</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w w:val="100"/>
          <w:sz w:val="24"/>
          <w:lang w:val="en-US"/>
        </w:rPr>
        <w:t xml:space="preserve"> marine cadets, health state, environment, labor conditions</w:t>
      </w:r>
    </w:p>
    <w:p w:rsidR="00581610" w:rsidRPr="00581610" w:rsidRDefault="00581610" w:rsidP="00581610">
      <w:pPr>
        <w:pStyle w:val="a8"/>
        <w:rPr>
          <w:rFonts w:ascii="Times New Roman" w:hAnsi="Times New Roman"/>
          <w:w w:val="100"/>
          <w:sz w:val="24"/>
          <w:lang w:val="en-US"/>
        </w:rPr>
      </w:pPr>
    </w:p>
    <w:p w:rsidR="00581610" w:rsidRPr="00581610" w:rsidRDefault="00581610" w:rsidP="00F07000">
      <w:pPr>
        <w:pStyle w:val="a5"/>
        <w:spacing w:after="57"/>
        <w:rPr>
          <w:rFonts w:ascii="Times New Roman" w:hAnsi="Times New Roman"/>
          <w:sz w:val="24"/>
          <w:lang w:val="en-US"/>
        </w:rPr>
      </w:pPr>
      <w:r w:rsidRPr="00581610">
        <w:rPr>
          <w:rFonts w:ascii="Times New Roman" w:hAnsi="Times New Roman"/>
          <w:sz w:val="24"/>
          <w:lang w:val="en-US"/>
        </w:rPr>
        <w:t>THE IMPACT OF WORKING CONDITIONS ON INDICATORS OF CARDIORESPIRATORY SYSTEM AND BLOOD IN ELECTRIC WELDERS WITH DIFFERENT LENGH OF WORK</w:t>
      </w:r>
    </w:p>
    <w:p w:rsidR="00581610" w:rsidRPr="00581610" w:rsidRDefault="00581610" w:rsidP="00581610">
      <w:pPr>
        <w:pStyle w:val="a9"/>
        <w:spacing w:after="57"/>
        <w:rPr>
          <w:rFonts w:ascii="Times New Roman" w:hAnsi="Times New Roman"/>
          <w:lang w:val="en-US"/>
        </w:rPr>
      </w:pPr>
      <w:r w:rsidRPr="00581610">
        <w:rPr>
          <w:rFonts w:ascii="Times New Roman" w:hAnsi="Times New Roman"/>
          <w:lang w:val="en-US"/>
        </w:rPr>
        <w:t xml:space="preserve">A. V. </w:t>
      </w:r>
      <w:proofErr w:type="spellStart"/>
      <w:r w:rsidRPr="00581610">
        <w:rPr>
          <w:rFonts w:ascii="Times New Roman" w:hAnsi="Times New Roman"/>
          <w:lang w:val="en-US"/>
        </w:rPr>
        <w:t>Elifanov</w:t>
      </w:r>
      <w:proofErr w:type="spellEnd"/>
      <w:r w:rsidRPr="00581610">
        <w:rPr>
          <w:rFonts w:ascii="Times New Roman" w:hAnsi="Times New Roman"/>
          <w:lang w:val="en-US"/>
        </w:rPr>
        <w:t xml:space="preserve">, O. L. </w:t>
      </w:r>
      <w:proofErr w:type="spellStart"/>
      <w:r w:rsidRPr="00581610">
        <w:rPr>
          <w:rFonts w:ascii="Times New Roman" w:hAnsi="Times New Roman"/>
          <w:lang w:val="en-US"/>
        </w:rPr>
        <w:t>Kovyazina</w:t>
      </w:r>
      <w:proofErr w:type="spellEnd"/>
      <w:r w:rsidRPr="00581610">
        <w:rPr>
          <w:rFonts w:ascii="Times New Roman" w:hAnsi="Times New Roman"/>
          <w:lang w:val="en-US"/>
        </w:rPr>
        <w:t xml:space="preserve">, O. N. </w:t>
      </w:r>
      <w:proofErr w:type="spellStart"/>
      <w:r w:rsidRPr="00581610">
        <w:rPr>
          <w:rFonts w:ascii="Times New Roman" w:hAnsi="Times New Roman"/>
          <w:lang w:val="en-US"/>
        </w:rPr>
        <w:t>Lepunova</w:t>
      </w:r>
      <w:proofErr w:type="spellEnd"/>
      <w:r w:rsidRPr="00581610">
        <w:rPr>
          <w:rFonts w:ascii="Times New Roman" w:hAnsi="Times New Roman"/>
          <w:lang w:val="en-US"/>
        </w:rPr>
        <w:t xml:space="preserve">, A. D. </w:t>
      </w:r>
      <w:proofErr w:type="spellStart"/>
      <w:r w:rsidRPr="00581610">
        <w:rPr>
          <w:rFonts w:ascii="Times New Roman" w:hAnsi="Times New Roman"/>
          <w:lang w:val="en-US"/>
        </w:rPr>
        <w:t>Shalabodov</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lang w:val="en-US"/>
        </w:rPr>
        <w:t>Tyumen State University, Tyumen,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w w:val="100"/>
          <w:sz w:val="24"/>
          <w:lang w:val="en-US"/>
        </w:rPr>
        <w:t xml:space="preserve">Production environment as part of the individual’s environment consists of the </w:t>
      </w:r>
      <w:proofErr w:type="spellStart"/>
      <w:r w:rsidRPr="00581610">
        <w:rPr>
          <w:rFonts w:ascii="Times New Roman" w:hAnsi="Times New Roman"/>
          <w:w w:val="100"/>
          <w:sz w:val="24"/>
          <w:lang w:val="en-US"/>
        </w:rPr>
        <w:t>natural­climatic</w:t>
      </w:r>
      <w:proofErr w:type="spellEnd"/>
      <w:r w:rsidRPr="00581610">
        <w:rPr>
          <w:rFonts w:ascii="Times New Roman" w:hAnsi="Times New Roman"/>
          <w:w w:val="100"/>
          <w:sz w:val="24"/>
          <w:lang w:val="en-US"/>
        </w:rPr>
        <w:t xml:space="preserve"> factors and the conditions related to professional activities, which under certain conditions can be harmful. The purpose of the study was to investigate the impact of harmful workplace factors on the organism of a welder. </w:t>
      </w:r>
      <w:proofErr w:type="gramStart"/>
      <w:r w:rsidRPr="00581610">
        <w:rPr>
          <w:rFonts w:ascii="Times New Roman" w:hAnsi="Times New Roman"/>
          <w:w w:val="100"/>
          <w:sz w:val="24"/>
          <w:lang w:val="en-US"/>
        </w:rPr>
        <w:t>Methods.</w:t>
      </w:r>
      <w:proofErr w:type="gramEnd"/>
      <w:r w:rsidRPr="00581610">
        <w:rPr>
          <w:rFonts w:ascii="Times New Roman" w:hAnsi="Times New Roman"/>
          <w:w w:val="100"/>
          <w:sz w:val="24"/>
          <w:lang w:val="en-US"/>
        </w:rPr>
        <w:t xml:space="preserve"> The characteristic of the sanitary and hygienic working conditions of the welders was given. Parameters of welders’ external respiration were identified using a complex of monitoring </w:t>
      </w:r>
      <w:proofErr w:type="spellStart"/>
      <w:r w:rsidRPr="00581610">
        <w:rPr>
          <w:rFonts w:ascii="Times New Roman" w:hAnsi="Times New Roman"/>
          <w:w w:val="100"/>
          <w:sz w:val="24"/>
          <w:lang w:val="en-US"/>
        </w:rPr>
        <w:t>cardio­respiratory</w:t>
      </w:r>
      <w:proofErr w:type="spellEnd"/>
      <w:r w:rsidRPr="00581610">
        <w:rPr>
          <w:rFonts w:ascii="Times New Roman" w:hAnsi="Times New Roman"/>
          <w:w w:val="100"/>
          <w:sz w:val="24"/>
          <w:lang w:val="en-US"/>
        </w:rPr>
        <w:t xml:space="preserve"> system and tissues hydration. The indices of </w:t>
      </w:r>
      <w:r w:rsidRPr="00581610">
        <w:rPr>
          <w:rFonts w:ascii="Times New Roman" w:hAnsi="Times New Roman"/>
          <w:w w:val="100"/>
          <w:sz w:val="24"/>
          <w:lang w:val="en-US"/>
        </w:rPr>
        <w:lastRenderedPageBreak/>
        <w:t xml:space="preserve">peripheral blood (erythrocytes number, hemoglobin content, erythrocyte sedimentation rate, functional state of the cardiovascular system (electrocardiogram, the values of systolic and diastolic blood pressure) and the state of </w:t>
      </w:r>
      <w:proofErr w:type="spellStart"/>
      <w:r w:rsidRPr="00581610">
        <w:rPr>
          <w:rFonts w:ascii="Times New Roman" w:hAnsi="Times New Roman"/>
          <w:w w:val="100"/>
          <w:sz w:val="24"/>
          <w:lang w:val="en-US"/>
        </w:rPr>
        <w:t>bronchopulmanory</w:t>
      </w:r>
      <w:proofErr w:type="spellEnd"/>
      <w:r w:rsidRPr="00581610">
        <w:rPr>
          <w:rFonts w:ascii="Times New Roman" w:hAnsi="Times New Roman"/>
          <w:w w:val="100"/>
          <w:sz w:val="24"/>
          <w:lang w:val="en-US"/>
        </w:rPr>
        <w:t xml:space="preserve"> ways (according to </w:t>
      </w:r>
      <w:proofErr w:type="spellStart"/>
      <w:r w:rsidRPr="00581610">
        <w:rPr>
          <w:rFonts w:ascii="Times New Roman" w:hAnsi="Times New Roman"/>
          <w:w w:val="100"/>
          <w:sz w:val="24"/>
          <w:lang w:val="en-US"/>
        </w:rPr>
        <w:t>spirographic</w:t>
      </w:r>
      <w:proofErr w:type="spellEnd"/>
      <w:r w:rsidRPr="00581610">
        <w:rPr>
          <w:rFonts w:ascii="Times New Roman" w:hAnsi="Times New Roman"/>
          <w:w w:val="100"/>
          <w:sz w:val="24"/>
          <w:lang w:val="en-US"/>
        </w:rPr>
        <w:t xml:space="preserve"> and </w:t>
      </w:r>
      <w:proofErr w:type="spellStart"/>
      <w:r w:rsidRPr="00581610">
        <w:rPr>
          <w:rFonts w:ascii="Times New Roman" w:hAnsi="Times New Roman"/>
          <w:w w:val="100"/>
          <w:sz w:val="24"/>
          <w:lang w:val="en-US"/>
        </w:rPr>
        <w:t>x­ray</w:t>
      </w:r>
      <w:proofErr w:type="spellEnd"/>
      <w:r w:rsidRPr="00581610">
        <w:rPr>
          <w:rFonts w:ascii="Times New Roman" w:hAnsi="Times New Roman"/>
          <w:w w:val="100"/>
          <w:sz w:val="24"/>
          <w:lang w:val="en-US"/>
        </w:rPr>
        <w:t xml:space="preserve"> surveys) were studied. Changes of physiological parameters in workers exposed to health hazards, depending on their length of service and age were indicated. </w:t>
      </w:r>
      <w:proofErr w:type="gramStart"/>
      <w:r w:rsidRPr="00581610">
        <w:rPr>
          <w:rFonts w:ascii="Times New Roman" w:hAnsi="Times New Roman"/>
          <w:w w:val="100"/>
          <w:sz w:val="24"/>
          <w:lang w:val="en-US"/>
        </w:rPr>
        <w:t>Results.</w:t>
      </w:r>
      <w:proofErr w:type="gramEnd"/>
      <w:r w:rsidRPr="00581610">
        <w:rPr>
          <w:rFonts w:ascii="Times New Roman" w:hAnsi="Times New Roman"/>
          <w:w w:val="100"/>
          <w:sz w:val="24"/>
          <w:lang w:val="en-US"/>
        </w:rPr>
        <w:t xml:space="preserve"> The study results revealed that with increase in work experience of welders, number of people suffering from respiratory diseases, diseases of the musculoskeletal system and myocardial dystrophy also increased. Welding aerosol with high content of manganese and iron is the cause of professional pathologies development such as pneumoconiosis and dust bronchitis. The analysis of welders’ working conditions revealed that the main harmful production factor was the welding aerosol. The workers had an increase in the erythrocyte sedimentation rate, reduction of red blood cells quantity and hemoglobin, </w:t>
      </w:r>
      <w:proofErr w:type="spellStart"/>
      <w:r w:rsidRPr="00581610">
        <w:rPr>
          <w:rFonts w:ascii="Times New Roman" w:hAnsi="Times New Roman"/>
          <w:w w:val="100"/>
          <w:sz w:val="24"/>
          <w:lang w:val="en-US"/>
        </w:rPr>
        <w:t>neutrocytosis</w:t>
      </w:r>
      <w:proofErr w:type="spellEnd"/>
      <w:r w:rsidRPr="00581610">
        <w:rPr>
          <w:rFonts w:ascii="Times New Roman" w:hAnsi="Times New Roman"/>
          <w:w w:val="100"/>
          <w:sz w:val="24"/>
          <w:lang w:val="en-US"/>
        </w:rPr>
        <w:t xml:space="preserve">, which might indicate the reduced resistance of the organism and the development of the inflammatory process. </w:t>
      </w:r>
      <w:proofErr w:type="spellStart"/>
      <w:r w:rsidRPr="00581610">
        <w:rPr>
          <w:rFonts w:ascii="Times New Roman" w:hAnsi="Times New Roman"/>
          <w:w w:val="100"/>
          <w:sz w:val="24"/>
          <w:lang w:val="en-US"/>
        </w:rPr>
        <w:t>Myocardiodystrophy</w:t>
      </w:r>
      <w:proofErr w:type="spellEnd"/>
      <w:r w:rsidRPr="00581610">
        <w:rPr>
          <w:rFonts w:ascii="Times New Roman" w:hAnsi="Times New Roman"/>
          <w:w w:val="100"/>
          <w:sz w:val="24"/>
          <w:lang w:val="en-US"/>
        </w:rPr>
        <w:t xml:space="preserve"> was detected which is characterized by increased blood pressure, complaints of heart stabbing and aching pain, asthenia, fatigability. </w:t>
      </w:r>
      <w:proofErr w:type="gramStart"/>
      <w:r w:rsidRPr="00581610">
        <w:rPr>
          <w:rFonts w:ascii="Times New Roman" w:hAnsi="Times New Roman"/>
          <w:w w:val="100"/>
          <w:sz w:val="24"/>
          <w:lang w:val="en-US"/>
        </w:rPr>
        <w:t>Conclusion.</w:t>
      </w:r>
      <w:proofErr w:type="gramEnd"/>
      <w:r w:rsidRPr="00581610">
        <w:rPr>
          <w:rFonts w:ascii="Times New Roman" w:hAnsi="Times New Roman"/>
          <w:w w:val="100"/>
          <w:sz w:val="24"/>
          <w:lang w:val="en-US"/>
        </w:rPr>
        <w:t xml:space="preserve"> The results indicate the necessity to carry out routine health screening of the welders at least once a year, as well as preventive and curative interventions aimed at health improvement.</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w w:val="100"/>
          <w:sz w:val="24"/>
          <w:lang w:val="en-US"/>
        </w:rPr>
        <w:t xml:space="preserve"> electric welder, cardiovascular system, blood, respiratory system, welding aerosol, </w:t>
      </w:r>
      <w:proofErr w:type="spellStart"/>
      <w:r w:rsidRPr="00581610">
        <w:rPr>
          <w:rFonts w:ascii="Times New Roman" w:hAnsi="Times New Roman"/>
          <w:w w:val="100"/>
          <w:sz w:val="24"/>
          <w:lang w:val="en-US"/>
        </w:rPr>
        <w:t>myocardiodystrophy</w:t>
      </w:r>
      <w:proofErr w:type="spellEnd"/>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3"/>
        <w:rPr>
          <w:rFonts w:ascii="Times New Roman" w:hAnsi="Times New Roman"/>
          <w:sz w:val="24"/>
        </w:rPr>
      </w:pPr>
    </w:p>
    <w:p w:rsidR="00581610" w:rsidRPr="00581610" w:rsidRDefault="00581610" w:rsidP="00581610">
      <w:pPr>
        <w:pStyle w:val="a5"/>
        <w:rPr>
          <w:rFonts w:ascii="Times New Roman" w:hAnsi="Times New Roman"/>
          <w:sz w:val="24"/>
          <w:lang w:val="en-US"/>
        </w:rPr>
      </w:pPr>
      <w:r w:rsidRPr="00581610">
        <w:rPr>
          <w:rFonts w:ascii="Times New Roman" w:hAnsi="Times New Roman"/>
          <w:sz w:val="24"/>
          <w:lang w:val="en-US"/>
        </w:rPr>
        <w:t xml:space="preserve">FUNCTIONAL ACTIVITY OF THE ANTIOXIDANT SYSTEM </w:t>
      </w:r>
      <w:r w:rsidRPr="00581610">
        <w:rPr>
          <w:rFonts w:ascii="Times New Roman" w:hAnsi="Times New Roman"/>
          <w:sz w:val="24"/>
          <w:lang w:val="en-US"/>
        </w:rPr>
        <w:br/>
        <w:t>OF A PERSON LIVING IN THE NORTH DURING THE YEAR</w:t>
      </w:r>
    </w:p>
    <w:p w:rsidR="00581610" w:rsidRPr="00581610" w:rsidRDefault="00581610" w:rsidP="00581610">
      <w:pPr>
        <w:pStyle w:val="a9"/>
        <w:rPr>
          <w:rFonts w:ascii="Times New Roman" w:hAnsi="Times New Roman"/>
          <w:lang w:val="en-US"/>
        </w:rPr>
      </w:pPr>
      <w:r w:rsidRPr="00581610">
        <w:rPr>
          <w:rFonts w:ascii="Times New Roman" w:hAnsi="Times New Roman"/>
          <w:lang w:val="en-US"/>
        </w:rPr>
        <w:t xml:space="preserve">V. D. </w:t>
      </w:r>
      <w:proofErr w:type="spellStart"/>
      <w:r w:rsidRPr="00581610">
        <w:rPr>
          <w:rFonts w:ascii="Times New Roman" w:hAnsi="Times New Roman"/>
          <w:lang w:val="en-US"/>
        </w:rPr>
        <w:t>Shadrina</w:t>
      </w:r>
      <w:proofErr w:type="spellEnd"/>
      <w:r w:rsidRPr="00581610">
        <w:rPr>
          <w:rFonts w:ascii="Times New Roman" w:hAnsi="Times New Roman"/>
          <w:lang w:val="en-US"/>
        </w:rPr>
        <w:t xml:space="preserve">, N. N. </w:t>
      </w:r>
      <w:proofErr w:type="spellStart"/>
      <w:r w:rsidRPr="00581610">
        <w:rPr>
          <w:rFonts w:ascii="Times New Roman" w:hAnsi="Times New Roman"/>
          <w:lang w:val="en-US"/>
        </w:rPr>
        <w:t>Potolitsyna</w:t>
      </w:r>
      <w:proofErr w:type="spellEnd"/>
      <w:r w:rsidRPr="00581610">
        <w:rPr>
          <w:rFonts w:ascii="Times New Roman" w:hAnsi="Times New Roman"/>
          <w:lang w:val="en-US"/>
        </w:rPr>
        <w:t xml:space="preserve">, O. I. </w:t>
      </w:r>
      <w:proofErr w:type="spellStart"/>
      <w:r w:rsidRPr="00581610">
        <w:rPr>
          <w:rFonts w:ascii="Times New Roman" w:hAnsi="Times New Roman"/>
          <w:lang w:val="en-US"/>
        </w:rPr>
        <w:t>Parshukova</w:t>
      </w:r>
      <w:proofErr w:type="spellEnd"/>
      <w:r w:rsidRPr="00581610">
        <w:rPr>
          <w:rFonts w:ascii="Times New Roman" w:hAnsi="Times New Roman"/>
          <w:lang w:val="en-US"/>
        </w:rPr>
        <w:t xml:space="preserve">, T. V. </w:t>
      </w:r>
      <w:proofErr w:type="spellStart"/>
      <w:r w:rsidRPr="00581610">
        <w:rPr>
          <w:rFonts w:ascii="Times New Roman" w:hAnsi="Times New Roman"/>
          <w:lang w:val="en-US"/>
        </w:rPr>
        <w:t>Eseva</w:t>
      </w:r>
      <w:proofErr w:type="spellEnd"/>
      <w:r w:rsidRPr="00581610">
        <w:rPr>
          <w:rFonts w:ascii="Times New Roman" w:hAnsi="Times New Roman"/>
          <w:lang w:val="en-US"/>
        </w:rPr>
        <w:t xml:space="preserve">, E. R. </w:t>
      </w:r>
      <w:proofErr w:type="spellStart"/>
      <w:r w:rsidRPr="00581610">
        <w:rPr>
          <w:rFonts w:ascii="Times New Roman" w:hAnsi="Times New Roman"/>
          <w:lang w:val="en-US"/>
        </w:rPr>
        <w:t>Boyko</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lang w:val="en-US"/>
        </w:rPr>
        <w:t xml:space="preserve">Institute of Physiology, </w:t>
      </w:r>
      <w:proofErr w:type="spellStart"/>
      <w:r w:rsidRPr="00581610">
        <w:rPr>
          <w:rFonts w:ascii="Times New Roman" w:hAnsi="Times New Roman"/>
          <w:w w:val="100"/>
          <w:sz w:val="24"/>
          <w:lang w:val="en-US"/>
        </w:rPr>
        <w:t>Komi</w:t>
      </w:r>
      <w:proofErr w:type="spellEnd"/>
      <w:r w:rsidRPr="00581610">
        <w:rPr>
          <w:rFonts w:ascii="Times New Roman" w:hAnsi="Times New Roman"/>
          <w:w w:val="100"/>
          <w:sz w:val="24"/>
          <w:lang w:val="en-US"/>
        </w:rPr>
        <w:t xml:space="preserve"> Science Centre, the Urals Branch of the Russian Academy of Sciences, Syktyvkar,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i/>
          <w:iCs/>
          <w:w w:val="100"/>
          <w:sz w:val="24"/>
          <w:lang w:val="en-US"/>
        </w:rPr>
        <w:t>The purpose</w:t>
      </w:r>
      <w:r w:rsidRPr="00581610">
        <w:rPr>
          <w:rFonts w:ascii="Times New Roman" w:hAnsi="Times New Roman"/>
          <w:w w:val="100"/>
          <w:sz w:val="24"/>
          <w:lang w:val="en-US"/>
        </w:rPr>
        <w:t xml:space="preserve"> is to study the annual dynamics of activity of antioxidant enzymes superoxide dismutase (SOD), glutathione </w:t>
      </w:r>
      <w:proofErr w:type="spellStart"/>
      <w:r w:rsidRPr="00581610">
        <w:rPr>
          <w:rFonts w:ascii="Times New Roman" w:hAnsi="Times New Roman"/>
          <w:w w:val="100"/>
          <w:sz w:val="24"/>
          <w:lang w:val="en-US"/>
        </w:rPr>
        <w:t>peroxidase</w:t>
      </w:r>
      <w:proofErr w:type="spellEnd"/>
      <w:r w:rsidRPr="00581610">
        <w:rPr>
          <w:rFonts w:ascii="Times New Roman" w:hAnsi="Times New Roman"/>
          <w:w w:val="100"/>
          <w:sz w:val="24"/>
          <w:lang w:val="en-US"/>
        </w:rPr>
        <w:t xml:space="preserve"> (GP), glutathione </w:t>
      </w:r>
      <w:proofErr w:type="spellStart"/>
      <w:r w:rsidRPr="00581610">
        <w:rPr>
          <w:rFonts w:ascii="Times New Roman" w:hAnsi="Times New Roman"/>
          <w:w w:val="100"/>
          <w:sz w:val="24"/>
          <w:lang w:val="en-US"/>
        </w:rPr>
        <w:t>reductase</w:t>
      </w:r>
      <w:proofErr w:type="spellEnd"/>
      <w:r w:rsidRPr="00581610">
        <w:rPr>
          <w:rFonts w:ascii="Times New Roman" w:hAnsi="Times New Roman"/>
          <w:w w:val="100"/>
          <w:sz w:val="24"/>
          <w:lang w:val="en-US"/>
        </w:rPr>
        <w:t xml:space="preserve"> (GR) of erythrocytes, the content of selenium in blood serum, provision with vitamins A (</w:t>
      </w:r>
      <w:proofErr w:type="spellStart"/>
      <w:r w:rsidRPr="00581610">
        <w:rPr>
          <w:rFonts w:ascii="Times New Roman" w:hAnsi="Times New Roman"/>
          <w:w w:val="100"/>
          <w:sz w:val="24"/>
          <w:lang w:val="en-US"/>
        </w:rPr>
        <w:t>tocopherol</w:t>
      </w:r>
      <w:proofErr w:type="spellEnd"/>
      <w:r w:rsidRPr="00581610">
        <w:rPr>
          <w:rFonts w:ascii="Times New Roman" w:hAnsi="Times New Roman"/>
          <w:w w:val="100"/>
          <w:sz w:val="24"/>
          <w:lang w:val="en-US"/>
        </w:rPr>
        <w:t xml:space="preserve">) and E (retinol) in young men (18­22 years), residents of the North (62° northern latitude) and involved in manual work in the open air by trade. </w:t>
      </w:r>
      <w:proofErr w:type="gramStart"/>
      <w:r w:rsidRPr="00581610">
        <w:rPr>
          <w:rFonts w:ascii="Times New Roman" w:hAnsi="Times New Roman"/>
          <w:i/>
          <w:iCs/>
          <w:w w:val="100"/>
          <w:sz w:val="24"/>
          <w:lang w:val="en-US"/>
        </w:rPr>
        <w:t>Methods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The cohort study was carried out. The SOD activity was estimated by quantity of </w:t>
      </w:r>
      <w:proofErr w:type="spellStart"/>
      <w:r w:rsidRPr="00581610">
        <w:rPr>
          <w:rFonts w:ascii="Times New Roman" w:hAnsi="Times New Roman"/>
          <w:w w:val="100"/>
          <w:sz w:val="24"/>
          <w:lang w:val="en-US"/>
        </w:rPr>
        <w:t>nitro­formazan</w:t>
      </w:r>
      <w:proofErr w:type="spellEnd"/>
      <w:r w:rsidRPr="00581610">
        <w:rPr>
          <w:rFonts w:ascii="Times New Roman" w:hAnsi="Times New Roman"/>
          <w:w w:val="100"/>
          <w:sz w:val="24"/>
          <w:lang w:val="en-US"/>
        </w:rPr>
        <w:t xml:space="preserve">. GP was estimated by the loss of reduced glutathione at its oxidation with a </w:t>
      </w:r>
      <w:proofErr w:type="spellStart"/>
      <w:r w:rsidRPr="00581610">
        <w:rPr>
          <w:rFonts w:ascii="Times New Roman" w:hAnsi="Times New Roman"/>
          <w:w w:val="100"/>
          <w:sz w:val="24"/>
          <w:lang w:val="en-US"/>
        </w:rPr>
        <w:t>tret­butil</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hydroperoxide</w:t>
      </w:r>
      <w:proofErr w:type="spellEnd"/>
      <w:r w:rsidRPr="00581610">
        <w:rPr>
          <w:rFonts w:ascii="Times New Roman" w:hAnsi="Times New Roman"/>
          <w:w w:val="100"/>
          <w:sz w:val="24"/>
          <w:lang w:val="en-US"/>
        </w:rPr>
        <w:t xml:space="preserve">. GR was estimated by oxidation rate of NADPH. The concentration of retinol and </w:t>
      </w:r>
      <w:proofErr w:type="spellStart"/>
      <w:r w:rsidRPr="00581610">
        <w:rPr>
          <w:rFonts w:ascii="Times New Roman" w:hAnsi="Times New Roman"/>
          <w:w w:val="100"/>
          <w:sz w:val="24"/>
          <w:lang w:val="en-US"/>
        </w:rPr>
        <w:t>tocopherol</w:t>
      </w:r>
      <w:proofErr w:type="spellEnd"/>
      <w:r w:rsidRPr="00581610">
        <w:rPr>
          <w:rFonts w:ascii="Times New Roman" w:hAnsi="Times New Roman"/>
          <w:w w:val="100"/>
          <w:sz w:val="24"/>
          <w:lang w:val="en-US"/>
        </w:rPr>
        <w:t xml:space="preserve"> was determined on the intensity of lipid extract fluorescence of blood serum. The concentration of selenium in plasma was identified by a </w:t>
      </w:r>
      <w:proofErr w:type="spellStart"/>
      <w:r w:rsidRPr="00581610">
        <w:rPr>
          <w:rFonts w:ascii="Times New Roman" w:hAnsi="Times New Roman"/>
          <w:w w:val="100"/>
          <w:sz w:val="24"/>
          <w:lang w:val="en-US"/>
        </w:rPr>
        <w:t>fluorimetric</w:t>
      </w:r>
      <w:proofErr w:type="spellEnd"/>
      <w:r w:rsidRPr="00581610">
        <w:rPr>
          <w:rFonts w:ascii="Times New Roman" w:hAnsi="Times New Roman"/>
          <w:w w:val="100"/>
          <w:sz w:val="24"/>
          <w:lang w:val="en-US"/>
        </w:rPr>
        <w:t xml:space="preserve"> method with 2</w:t>
      </w:r>
      <w:proofErr w:type="gramStart"/>
      <w:r w:rsidRPr="00581610">
        <w:rPr>
          <w:rFonts w:ascii="Times New Roman" w:hAnsi="Times New Roman"/>
          <w:w w:val="100"/>
          <w:sz w:val="24"/>
          <w:lang w:val="en-US"/>
        </w:rPr>
        <w:t>,3</w:t>
      </w:r>
      <w:proofErr w:type="gram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diamino­naphthalene</w:t>
      </w:r>
      <w:proofErr w:type="spellEnd"/>
      <w:r w:rsidRPr="00581610">
        <w:rPr>
          <w:rFonts w:ascii="Times New Roman" w:hAnsi="Times New Roman"/>
          <w:w w:val="100"/>
          <w:sz w:val="24"/>
          <w:lang w:val="en-US"/>
        </w:rPr>
        <w:t xml:space="preserve">. </w:t>
      </w:r>
      <w:proofErr w:type="gramStart"/>
      <w:r w:rsidRPr="00581610">
        <w:rPr>
          <w:rFonts w:ascii="Times New Roman" w:hAnsi="Times New Roman"/>
          <w:i/>
          <w:iCs/>
          <w:w w:val="100"/>
          <w:sz w:val="24"/>
          <w:lang w:val="en-US"/>
        </w:rPr>
        <w:t>Results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Data analysis showed decrease of SOD activity up to 45.17 ± 0.34 (</w:t>
      </w:r>
      <w:r w:rsidRPr="00581610">
        <w:rPr>
          <w:rFonts w:ascii="Times New Roman" w:hAnsi="Times New Roman" w:cs="Times New Roman Cyr"/>
          <w:w w:val="100"/>
          <w:sz w:val="24"/>
          <w:lang w:val="en-US"/>
        </w:rPr>
        <w:t>Òß½</w:t>
      </w:r>
      <w:r w:rsidRPr="00581610">
        <w:rPr>
          <w:rFonts w:ascii="Times New Roman" w:hAnsi="Times New Roman"/>
          <w:w w:val="100"/>
          <w:sz w:val="24"/>
          <w:lang w:val="en-US"/>
        </w:rPr>
        <w:t>.</w:t>
      </w:r>
      <w:r w:rsidRPr="00581610">
        <w:rPr>
          <w:rFonts w:ascii="Times New Roman" w:hAnsi="Times New Roman" w:cs="Times New Roman Cyr"/>
          <w:w w:val="100"/>
          <w:sz w:val="24"/>
          <w:lang w:val="en-US"/>
        </w:rPr>
        <w:t>Ññ</w:t>
      </w:r>
      <w:r w:rsidRPr="00581610">
        <w:rPr>
          <w:rFonts w:ascii="Times New Roman" w:hAnsi="Times New Roman"/>
          <w:w w:val="100"/>
          <w:sz w:val="24"/>
          <w:lang w:val="en-US"/>
        </w:rPr>
        <w:t>/ml erythrocytes) during the cold period of the year (</w:t>
      </w:r>
      <w:proofErr w:type="spellStart"/>
      <w:r w:rsidRPr="00581610">
        <w:rPr>
          <w:rFonts w:ascii="Times New Roman" w:hAnsi="Times New Roman"/>
          <w:w w:val="100"/>
          <w:sz w:val="24"/>
          <w:lang w:val="en-US"/>
        </w:rPr>
        <w:t>November­March</w:t>
      </w:r>
      <w:proofErr w:type="spellEnd"/>
      <w:r w:rsidRPr="00581610">
        <w:rPr>
          <w:rFonts w:ascii="Times New Roman" w:hAnsi="Times New Roman"/>
          <w:w w:val="100"/>
          <w:sz w:val="24"/>
          <w:lang w:val="en-US"/>
        </w:rPr>
        <w:t>) and increase up to 71.09 ± 0.53 (</w:t>
      </w:r>
      <w:r w:rsidRPr="00581610">
        <w:rPr>
          <w:rFonts w:ascii="Times New Roman" w:hAnsi="Times New Roman" w:cs="Times New Roman Cyr"/>
          <w:w w:val="100"/>
          <w:sz w:val="24"/>
          <w:lang w:val="en-US"/>
        </w:rPr>
        <w:t>Òß½</w:t>
      </w:r>
      <w:r w:rsidRPr="00581610">
        <w:rPr>
          <w:rFonts w:ascii="Times New Roman" w:hAnsi="Times New Roman"/>
          <w:w w:val="100"/>
          <w:sz w:val="24"/>
          <w:lang w:val="en-US"/>
        </w:rPr>
        <w:t>.</w:t>
      </w:r>
      <w:r w:rsidRPr="00581610">
        <w:rPr>
          <w:rFonts w:ascii="Times New Roman" w:hAnsi="Times New Roman" w:cs="Times New Roman Cyr"/>
          <w:w w:val="100"/>
          <w:sz w:val="24"/>
          <w:lang w:val="en-US"/>
        </w:rPr>
        <w:t>Ññ</w:t>
      </w:r>
      <w:r w:rsidRPr="00581610">
        <w:rPr>
          <w:rFonts w:ascii="Times New Roman" w:hAnsi="Times New Roman"/>
          <w:w w:val="100"/>
          <w:sz w:val="24"/>
          <w:lang w:val="en-US"/>
        </w:rPr>
        <w:t>/ml erythrocytes) during the warm period of the year (June ­ August), whereas the activity of GP and GR, selenium level in blood serum increased during the cold period of year and decreased during the warm period of the year. For example, activity of GP was 112.35 ± 6.29 (micron/min./</w:t>
      </w:r>
      <w:r w:rsidRPr="00581610">
        <w:rPr>
          <w:rFonts w:ascii="Times New Roman" w:hAnsi="Times New Roman"/>
          <w:w w:val="100"/>
          <w:sz w:val="24"/>
        </w:rPr>
        <w:t>г</w:t>
      </w:r>
      <w:proofErr w:type="spellStart"/>
      <w:r w:rsidRPr="00581610">
        <w:rPr>
          <w:rFonts w:ascii="Times New Roman" w:hAnsi="Times New Roman"/>
          <w:w w:val="100"/>
          <w:sz w:val="24"/>
          <w:lang w:val="en-US"/>
        </w:rPr>
        <w:t>Hb</w:t>
      </w:r>
      <w:proofErr w:type="spellEnd"/>
      <w:r w:rsidRPr="00581610">
        <w:rPr>
          <w:rFonts w:ascii="Times New Roman" w:hAnsi="Times New Roman"/>
          <w:w w:val="100"/>
          <w:sz w:val="24"/>
          <w:lang w:val="en-US"/>
        </w:rPr>
        <w:t>) in November and 35.87 ± 2.47 (micron/min/</w:t>
      </w:r>
      <w:r w:rsidRPr="00581610">
        <w:rPr>
          <w:rFonts w:ascii="Times New Roman" w:hAnsi="Times New Roman"/>
          <w:w w:val="100"/>
          <w:sz w:val="24"/>
        </w:rPr>
        <w:t>г</w:t>
      </w:r>
      <w:proofErr w:type="spellStart"/>
      <w:r w:rsidRPr="00581610">
        <w:rPr>
          <w:rFonts w:ascii="Times New Roman" w:hAnsi="Times New Roman"/>
          <w:w w:val="100"/>
          <w:sz w:val="24"/>
          <w:lang w:val="en-US"/>
        </w:rPr>
        <w:t>Hb</w:t>
      </w:r>
      <w:proofErr w:type="spellEnd"/>
      <w:r w:rsidRPr="00581610">
        <w:rPr>
          <w:rFonts w:ascii="Times New Roman" w:hAnsi="Times New Roman"/>
          <w:w w:val="100"/>
          <w:sz w:val="24"/>
          <w:lang w:val="en-US"/>
        </w:rPr>
        <w:t xml:space="preserve">) in July. The level of </w:t>
      </w:r>
      <w:proofErr w:type="spellStart"/>
      <w:r w:rsidRPr="00581610">
        <w:rPr>
          <w:rFonts w:ascii="Times New Roman" w:hAnsi="Times New Roman"/>
          <w:w w:val="100"/>
          <w:sz w:val="24"/>
          <w:lang w:val="en-US"/>
        </w:rPr>
        <w:t>tocopherol</w:t>
      </w:r>
      <w:proofErr w:type="spellEnd"/>
      <w:r w:rsidRPr="00581610">
        <w:rPr>
          <w:rFonts w:ascii="Times New Roman" w:hAnsi="Times New Roman"/>
          <w:w w:val="100"/>
          <w:sz w:val="24"/>
          <w:lang w:val="en-US"/>
        </w:rPr>
        <w:t xml:space="preserve"> in the blood serum varied from 2.39 </w:t>
      </w:r>
      <w:proofErr w:type="gramStart"/>
      <w:r w:rsidRPr="00581610">
        <w:rPr>
          <w:rFonts w:ascii="Times New Roman" w:hAnsi="Times New Roman"/>
          <w:w w:val="100"/>
          <w:sz w:val="24"/>
          <w:lang w:val="en-US"/>
        </w:rPr>
        <w:t xml:space="preserve">to 6.53 </w:t>
      </w:r>
      <w:r w:rsidRPr="00581610">
        <w:rPr>
          <w:rFonts w:ascii="Times New Roman" w:hAnsi="Times New Roman"/>
          <w:w w:val="100"/>
          <w:sz w:val="24"/>
          <w:lang w:val="en-US"/>
        </w:rPr>
        <w:lastRenderedPageBreak/>
        <w:t>mcg/ml</w:t>
      </w:r>
      <w:proofErr w:type="gramEnd"/>
      <w:r w:rsidRPr="00581610">
        <w:rPr>
          <w:rFonts w:ascii="Times New Roman" w:hAnsi="Times New Roman"/>
          <w:w w:val="100"/>
          <w:sz w:val="24"/>
          <w:lang w:val="en-US"/>
        </w:rPr>
        <w:t xml:space="preserve"> during the year and it was considerably lower than </w:t>
      </w:r>
      <w:proofErr w:type="spellStart"/>
      <w:r w:rsidRPr="00581610">
        <w:rPr>
          <w:rFonts w:ascii="Times New Roman" w:hAnsi="Times New Roman"/>
          <w:w w:val="100"/>
          <w:sz w:val="24"/>
          <w:lang w:val="en-US"/>
        </w:rPr>
        <w:t>middle­latitude</w:t>
      </w:r>
      <w:proofErr w:type="spellEnd"/>
      <w:r w:rsidRPr="00581610">
        <w:rPr>
          <w:rFonts w:ascii="Times New Roman" w:hAnsi="Times New Roman"/>
          <w:w w:val="100"/>
          <w:sz w:val="24"/>
          <w:lang w:val="en-US"/>
        </w:rPr>
        <w:t xml:space="preserve"> norm (8­15 mcg/ml). The minimum level of </w:t>
      </w:r>
      <w:proofErr w:type="spellStart"/>
      <w:r w:rsidRPr="00581610">
        <w:rPr>
          <w:rFonts w:ascii="Times New Roman" w:hAnsi="Times New Roman"/>
          <w:w w:val="100"/>
          <w:sz w:val="24"/>
          <w:lang w:val="en-US"/>
        </w:rPr>
        <w:t>tocopherol</w:t>
      </w:r>
      <w:proofErr w:type="spellEnd"/>
      <w:r w:rsidRPr="00581610">
        <w:rPr>
          <w:rFonts w:ascii="Times New Roman" w:hAnsi="Times New Roman"/>
          <w:w w:val="100"/>
          <w:sz w:val="24"/>
          <w:lang w:val="en-US"/>
        </w:rPr>
        <w:t xml:space="preserve"> was in August, September, October, January and maximum in November and March. Dynamics of the content of retinol in the blood serum was similar within a year. Level of retinol had the annual dynamics similar to </w:t>
      </w:r>
      <w:proofErr w:type="spellStart"/>
      <w:r w:rsidRPr="00581610">
        <w:rPr>
          <w:rFonts w:ascii="Times New Roman" w:hAnsi="Times New Roman"/>
          <w:w w:val="100"/>
          <w:sz w:val="24"/>
          <w:lang w:val="en-US"/>
        </w:rPr>
        <w:t>tocopherol</w:t>
      </w:r>
      <w:proofErr w:type="spellEnd"/>
      <w:r w:rsidRPr="00581610">
        <w:rPr>
          <w:rFonts w:ascii="Times New Roman" w:hAnsi="Times New Roman"/>
          <w:w w:val="100"/>
          <w:sz w:val="24"/>
          <w:lang w:val="en-US"/>
        </w:rPr>
        <w:t xml:space="preserve"> and was at the lower limit of normal (30­80 mcg/ml). </w:t>
      </w:r>
      <w:proofErr w:type="gramStart"/>
      <w:r w:rsidRPr="00581610">
        <w:rPr>
          <w:rFonts w:ascii="Times New Roman" w:hAnsi="Times New Roman"/>
          <w:i/>
          <w:iCs/>
          <w:w w:val="100"/>
          <w:sz w:val="24"/>
          <w:lang w:val="en-US"/>
        </w:rPr>
        <w:t>Conclusion</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Seasonal fluctuations of SOD and GP of erythrocytes activity, vitamins’ contents, </w:t>
      </w:r>
      <w:proofErr w:type="gramStart"/>
      <w:r w:rsidRPr="00581610">
        <w:rPr>
          <w:rFonts w:ascii="Times New Roman" w:hAnsi="Times New Roman"/>
          <w:w w:val="100"/>
          <w:sz w:val="24"/>
          <w:lang w:val="en-US"/>
        </w:rPr>
        <w:t>selenium</w:t>
      </w:r>
      <w:proofErr w:type="gramEnd"/>
      <w:r w:rsidRPr="00581610">
        <w:rPr>
          <w:rFonts w:ascii="Times New Roman" w:hAnsi="Times New Roman"/>
          <w:w w:val="100"/>
          <w:sz w:val="24"/>
          <w:lang w:val="en-US"/>
        </w:rPr>
        <w:t xml:space="preserve"> in blood serum can be treated as adaptation processes of the organism to natural and climatic factors.</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w w:val="100"/>
          <w:sz w:val="24"/>
          <w:lang w:val="en-US"/>
        </w:rPr>
        <w:t xml:space="preserve">: antioxidant system, man, North </w:t>
      </w:r>
    </w:p>
    <w:p w:rsidR="00581610" w:rsidRPr="00581610" w:rsidRDefault="00581610" w:rsidP="00581610">
      <w:pPr>
        <w:pStyle w:val="a8"/>
        <w:rPr>
          <w:rFonts w:ascii="Times New Roman" w:hAnsi="Times New Roman"/>
          <w:b/>
          <w:bCs/>
          <w:w w:val="100"/>
          <w:sz w:val="24"/>
          <w:lang w:val="en-US"/>
        </w:rPr>
      </w:pPr>
    </w:p>
    <w:p w:rsidR="00581610" w:rsidRPr="00581610" w:rsidRDefault="00581610" w:rsidP="00581610">
      <w:pPr>
        <w:pStyle w:val="a3"/>
        <w:rPr>
          <w:rFonts w:ascii="Times New Roman" w:hAnsi="Times New Roman"/>
          <w:sz w:val="24"/>
        </w:rPr>
      </w:pPr>
    </w:p>
    <w:p w:rsidR="00581610" w:rsidRPr="00581610" w:rsidRDefault="00581610" w:rsidP="00581610">
      <w:pPr>
        <w:pStyle w:val="a5"/>
        <w:spacing w:after="57"/>
        <w:rPr>
          <w:rFonts w:ascii="Times New Roman" w:hAnsi="Times New Roman"/>
          <w:sz w:val="24"/>
          <w:lang w:val="en-US"/>
        </w:rPr>
      </w:pPr>
      <w:r w:rsidRPr="00581610">
        <w:rPr>
          <w:rFonts w:ascii="Times New Roman" w:hAnsi="Times New Roman"/>
          <w:sz w:val="24"/>
          <w:lang w:val="en-US"/>
        </w:rPr>
        <w:t xml:space="preserve">FACTOR ANALYSIS OF HEMODYNAMICS DAILY PARAMETERS </w:t>
      </w:r>
      <w:r w:rsidRPr="00581610">
        <w:rPr>
          <w:rFonts w:ascii="Times New Roman" w:hAnsi="Times New Roman"/>
          <w:sz w:val="24"/>
          <w:lang w:val="en-US"/>
        </w:rPr>
        <w:br/>
        <w:t>IN STUDENTS OF THE NORTHERN MEDICAL UNIVERSITY</w:t>
      </w:r>
    </w:p>
    <w:p w:rsidR="00581610" w:rsidRPr="00581610" w:rsidRDefault="00581610" w:rsidP="00581610">
      <w:pPr>
        <w:pStyle w:val="a9"/>
        <w:spacing w:after="57"/>
        <w:rPr>
          <w:rFonts w:ascii="Times New Roman" w:hAnsi="Times New Roman"/>
          <w:lang w:val="en-US"/>
        </w:rPr>
      </w:pPr>
      <w:proofErr w:type="gramStart"/>
      <w:r w:rsidRPr="00581610">
        <w:rPr>
          <w:rFonts w:ascii="Times New Roman" w:hAnsi="Times New Roman"/>
          <w:vertAlign w:val="superscript"/>
          <w:lang w:val="en-US"/>
        </w:rPr>
        <w:t>1</w:t>
      </w:r>
      <w:r w:rsidRPr="00581610">
        <w:rPr>
          <w:rFonts w:ascii="Times New Roman" w:hAnsi="Times New Roman"/>
          <w:lang w:val="en-US"/>
        </w:rPr>
        <w:t>E. Yu.</w:t>
      </w:r>
      <w:proofErr w:type="gramEnd"/>
      <w:r w:rsidRPr="00581610">
        <w:rPr>
          <w:rFonts w:ascii="Times New Roman" w:hAnsi="Times New Roman"/>
          <w:lang w:val="en-US"/>
        </w:rPr>
        <w:t xml:space="preserve"> </w:t>
      </w:r>
      <w:proofErr w:type="spellStart"/>
      <w:proofErr w:type="gramStart"/>
      <w:r w:rsidRPr="00581610">
        <w:rPr>
          <w:rFonts w:ascii="Times New Roman" w:hAnsi="Times New Roman"/>
          <w:lang w:val="en-US"/>
        </w:rPr>
        <w:t>Shalamova</w:t>
      </w:r>
      <w:proofErr w:type="spellEnd"/>
      <w:r w:rsidRPr="00581610">
        <w:rPr>
          <w:rFonts w:ascii="Times New Roman" w:hAnsi="Times New Roman"/>
          <w:lang w:val="en-US"/>
        </w:rPr>
        <w:t xml:space="preserve">, </w:t>
      </w:r>
      <w:r w:rsidRPr="00581610">
        <w:rPr>
          <w:rFonts w:ascii="Times New Roman" w:hAnsi="Times New Roman"/>
          <w:vertAlign w:val="superscript"/>
          <w:lang w:val="en-US"/>
        </w:rPr>
        <w:t>1</w:t>
      </w:r>
      <w:r w:rsidRPr="00581610">
        <w:rPr>
          <w:rFonts w:ascii="Times New Roman" w:hAnsi="Times New Roman"/>
          <w:lang w:val="en-US"/>
        </w:rPr>
        <w:t>V.</w:t>
      </w:r>
      <w:proofErr w:type="gramEnd"/>
      <w:r w:rsidRPr="00581610">
        <w:rPr>
          <w:rFonts w:ascii="Times New Roman" w:hAnsi="Times New Roman"/>
          <w:lang w:val="en-US"/>
        </w:rPr>
        <w:t xml:space="preserve"> R. </w:t>
      </w:r>
      <w:proofErr w:type="spellStart"/>
      <w:r w:rsidRPr="00581610">
        <w:rPr>
          <w:rFonts w:ascii="Times New Roman" w:hAnsi="Times New Roman"/>
          <w:lang w:val="en-US"/>
        </w:rPr>
        <w:t>Safonova</w:t>
      </w:r>
      <w:proofErr w:type="spellEnd"/>
      <w:r w:rsidRPr="00581610">
        <w:rPr>
          <w:rFonts w:ascii="Times New Roman" w:hAnsi="Times New Roman"/>
          <w:lang w:val="en-US"/>
        </w:rPr>
        <w:t xml:space="preserve">, </w:t>
      </w:r>
      <w:r w:rsidRPr="00581610">
        <w:rPr>
          <w:rFonts w:ascii="Times New Roman" w:hAnsi="Times New Roman"/>
          <w:vertAlign w:val="superscript"/>
          <w:lang w:val="en-US"/>
        </w:rPr>
        <w:t>1</w:t>
      </w:r>
      <w:r w:rsidRPr="00581610">
        <w:rPr>
          <w:rFonts w:ascii="Times New Roman" w:hAnsi="Times New Roman"/>
          <w:lang w:val="en-US"/>
        </w:rPr>
        <w:t xml:space="preserve">O. N. </w:t>
      </w:r>
      <w:proofErr w:type="spellStart"/>
      <w:r w:rsidRPr="00581610">
        <w:rPr>
          <w:rFonts w:ascii="Times New Roman" w:hAnsi="Times New Roman"/>
          <w:lang w:val="en-US"/>
        </w:rPr>
        <w:t>Ragozin</w:t>
      </w:r>
      <w:proofErr w:type="spellEnd"/>
      <w:r w:rsidRPr="00581610">
        <w:rPr>
          <w:rFonts w:ascii="Times New Roman" w:hAnsi="Times New Roman"/>
          <w:lang w:val="en-US"/>
        </w:rPr>
        <w:t xml:space="preserve">, </w:t>
      </w:r>
      <w:r w:rsidRPr="00581610">
        <w:rPr>
          <w:rFonts w:ascii="Times New Roman" w:hAnsi="Times New Roman"/>
          <w:vertAlign w:val="superscript"/>
          <w:lang w:val="en-US"/>
        </w:rPr>
        <w:t>2</w:t>
      </w:r>
      <w:r w:rsidRPr="00581610">
        <w:rPr>
          <w:rFonts w:ascii="Times New Roman" w:hAnsi="Times New Roman"/>
          <w:lang w:val="en-US"/>
        </w:rPr>
        <w:t xml:space="preserve">I. V. </w:t>
      </w:r>
      <w:proofErr w:type="spellStart"/>
      <w:r w:rsidRPr="00581610">
        <w:rPr>
          <w:rFonts w:ascii="Times New Roman" w:hAnsi="Times New Roman"/>
          <w:lang w:val="en-US"/>
        </w:rPr>
        <w:t>Radysh</w:t>
      </w:r>
      <w:proofErr w:type="spellEnd"/>
      <w:r w:rsidRPr="00581610">
        <w:rPr>
          <w:rFonts w:ascii="Times New Roman" w:hAnsi="Times New Roman"/>
          <w:lang w:val="en-US"/>
        </w:rPr>
        <w:t xml:space="preserve">, </w:t>
      </w:r>
      <w:r w:rsidRPr="00581610">
        <w:rPr>
          <w:rFonts w:ascii="Times New Roman" w:hAnsi="Times New Roman"/>
          <w:vertAlign w:val="superscript"/>
          <w:lang w:val="en-US"/>
        </w:rPr>
        <w:t>3</w:t>
      </w:r>
      <w:r w:rsidRPr="00581610">
        <w:rPr>
          <w:rFonts w:ascii="Times New Roman" w:hAnsi="Times New Roman"/>
          <w:lang w:val="en-US"/>
        </w:rPr>
        <w:t xml:space="preserve">E. V. </w:t>
      </w:r>
      <w:proofErr w:type="spellStart"/>
      <w:r w:rsidRPr="00581610">
        <w:rPr>
          <w:rFonts w:ascii="Times New Roman" w:hAnsi="Times New Roman"/>
          <w:lang w:val="en-US"/>
        </w:rPr>
        <w:t>Tikhonova</w:t>
      </w:r>
      <w:proofErr w:type="spellEnd"/>
      <w:r w:rsidRPr="00581610">
        <w:rPr>
          <w:rFonts w:ascii="Times New Roman" w:hAnsi="Times New Roman"/>
          <w:lang w:val="en-US"/>
        </w:rPr>
        <w:t xml:space="preserve">, </w:t>
      </w:r>
      <w:r w:rsidRPr="00581610">
        <w:rPr>
          <w:rFonts w:ascii="Times New Roman" w:hAnsi="Times New Roman"/>
          <w:lang w:val="en-US"/>
        </w:rPr>
        <w:br/>
      </w:r>
      <w:r w:rsidRPr="00581610">
        <w:rPr>
          <w:rFonts w:ascii="Times New Roman" w:hAnsi="Times New Roman"/>
          <w:vertAlign w:val="superscript"/>
          <w:lang w:val="en-US"/>
        </w:rPr>
        <w:t>3,4</w:t>
      </w:r>
      <w:r w:rsidRPr="00581610">
        <w:rPr>
          <w:rFonts w:ascii="Times New Roman" w:hAnsi="Times New Roman"/>
          <w:lang w:val="en-US"/>
        </w:rPr>
        <w:t xml:space="preserve">A. B. </w:t>
      </w:r>
      <w:proofErr w:type="spellStart"/>
      <w:r w:rsidRPr="00581610">
        <w:rPr>
          <w:rFonts w:ascii="Times New Roman" w:hAnsi="Times New Roman"/>
          <w:lang w:val="en-US"/>
        </w:rPr>
        <w:t>Gudkov</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vertAlign w:val="superscript"/>
          <w:lang w:val="en-US"/>
        </w:rPr>
        <w:t>1</w:t>
      </w:r>
      <w:r w:rsidRPr="00581610">
        <w:rPr>
          <w:rFonts w:ascii="Times New Roman" w:hAnsi="Times New Roman"/>
          <w:w w:val="100"/>
          <w:sz w:val="24"/>
          <w:lang w:val="en-US"/>
        </w:rPr>
        <w:t xml:space="preserve">Khanty­Mansiysk State Medical Academy, </w:t>
      </w:r>
      <w:proofErr w:type="spellStart"/>
      <w:r w:rsidRPr="00581610">
        <w:rPr>
          <w:rFonts w:ascii="Times New Roman" w:hAnsi="Times New Roman"/>
          <w:w w:val="100"/>
          <w:sz w:val="24"/>
          <w:lang w:val="en-US"/>
        </w:rPr>
        <w:t>Khanty­Mansiysk</w:t>
      </w:r>
      <w:proofErr w:type="spellEnd"/>
      <w:r w:rsidRPr="00581610">
        <w:rPr>
          <w:rFonts w:ascii="Times New Roman" w:hAnsi="Times New Roman"/>
          <w:w w:val="100"/>
          <w:sz w:val="24"/>
          <w:lang w:val="en-US"/>
        </w:rPr>
        <w:t xml:space="preserve">; </w:t>
      </w:r>
      <w:r w:rsidRPr="00581610">
        <w:rPr>
          <w:rFonts w:ascii="Times New Roman" w:hAnsi="Times New Roman"/>
          <w:w w:val="100"/>
          <w:sz w:val="24"/>
          <w:vertAlign w:val="superscript"/>
          <w:lang w:val="en-US"/>
        </w:rPr>
        <w:t>2</w:t>
      </w:r>
      <w:r w:rsidRPr="00581610">
        <w:rPr>
          <w:rFonts w:ascii="Times New Roman" w:hAnsi="Times New Roman"/>
          <w:w w:val="100"/>
          <w:sz w:val="24"/>
          <w:lang w:val="en-US"/>
        </w:rPr>
        <w:t xml:space="preserve">Peoples’ Friendship University of Russia, Moscow; </w:t>
      </w:r>
      <w:r w:rsidRPr="00581610">
        <w:rPr>
          <w:rFonts w:ascii="Times New Roman" w:hAnsi="Times New Roman"/>
          <w:w w:val="100"/>
          <w:sz w:val="24"/>
          <w:vertAlign w:val="superscript"/>
          <w:lang w:val="en-US"/>
        </w:rPr>
        <w:t>3</w:t>
      </w:r>
      <w:r w:rsidRPr="00581610">
        <w:rPr>
          <w:rFonts w:ascii="Times New Roman" w:hAnsi="Times New Roman"/>
          <w:w w:val="100"/>
          <w:sz w:val="24"/>
          <w:lang w:val="en-US"/>
        </w:rPr>
        <w:t xml:space="preserve">Northern State Medical University, Arkhangelsk; </w:t>
      </w:r>
      <w:r w:rsidRPr="00581610">
        <w:rPr>
          <w:rFonts w:ascii="Times New Roman" w:hAnsi="Times New Roman"/>
          <w:w w:val="100"/>
          <w:sz w:val="24"/>
          <w:vertAlign w:val="superscript"/>
          <w:lang w:val="en-US"/>
        </w:rPr>
        <w:t>4</w:t>
      </w:r>
      <w:r w:rsidRPr="00581610">
        <w:rPr>
          <w:rFonts w:ascii="Times New Roman" w:hAnsi="Times New Roman"/>
          <w:w w:val="100"/>
          <w:sz w:val="24"/>
          <w:lang w:val="en-US"/>
        </w:rPr>
        <w:t xml:space="preserve">Northern (Arctic) Federal University named after M. V. </w:t>
      </w:r>
      <w:proofErr w:type="spellStart"/>
      <w:r w:rsidRPr="00581610">
        <w:rPr>
          <w:rFonts w:ascii="Times New Roman" w:hAnsi="Times New Roman"/>
          <w:w w:val="100"/>
          <w:sz w:val="24"/>
          <w:lang w:val="en-US"/>
        </w:rPr>
        <w:t>Lomonosov</w:t>
      </w:r>
      <w:proofErr w:type="spellEnd"/>
      <w:r w:rsidRPr="00581610">
        <w:rPr>
          <w:rFonts w:ascii="Times New Roman" w:hAnsi="Times New Roman"/>
          <w:w w:val="100"/>
          <w:sz w:val="24"/>
          <w:lang w:val="en-US"/>
        </w:rPr>
        <w:t>, Arkhangelsk,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i/>
          <w:iCs/>
          <w:w w:val="100"/>
          <w:sz w:val="24"/>
          <w:lang w:val="en-US"/>
        </w:rPr>
        <w:t>The purpose</w:t>
      </w:r>
      <w:r w:rsidRPr="00581610">
        <w:rPr>
          <w:rFonts w:ascii="Times New Roman" w:hAnsi="Times New Roman"/>
          <w:w w:val="100"/>
          <w:sz w:val="24"/>
          <w:lang w:val="en-US"/>
        </w:rPr>
        <w:t xml:space="preserve"> was to find out the hidden common factors characterizing the relationship between the parameters of daily </w:t>
      </w:r>
      <w:proofErr w:type="spellStart"/>
      <w:r w:rsidRPr="00581610">
        <w:rPr>
          <w:rFonts w:ascii="Times New Roman" w:hAnsi="Times New Roman"/>
          <w:w w:val="100"/>
          <w:sz w:val="24"/>
          <w:lang w:val="en-US"/>
        </w:rPr>
        <w:t>hemodynamics</w:t>
      </w:r>
      <w:proofErr w:type="spellEnd"/>
      <w:r w:rsidRPr="00581610">
        <w:rPr>
          <w:rFonts w:ascii="Times New Roman" w:hAnsi="Times New Roman"/>
          <w:w w:val="100"/>
          <w:sz w:val="24"/>
          <w:lang w:val="en-US"/>
        </w:rPr>
        <w:t xml:space="preserve"> in students of the northern medical university. </w:t>
      </w:r>
      <w:proofErr w:type="gramStart"/>
      <w:r w:rsidRPr="00581610">
        <w:rPr>
          <w:rFonts w:ascii="Times New Roman" w:hAnsi="Times New Roman"/>
          <w:i/>
          <w:iCs/>
          <w:w w:val="100"/>
          <w:sz w:val="24"/>
          <w:lang w:val="en-US"/>
        </w:rPr>
        <w:t>Methods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A factor analysis of </w:t>
      </w:r>
      <w:proofErr w:type="spellStart"/>
      <w:r w:rsidRPr="00581610">
        <w:rPr>
          <w:rFonts w:ascii="Times New Roman" w:hAnsi="Times New Roman"/>
          <w:w w:val="100"/>
          <w:sz w:val="24"/>
          <w:lang w:val="en-US"/>
        </w:rPr>
        <w:t>hemodynamics</w:t>
      </w:r>
      <w:proofErr w:type="spellEnd"/>
      <w:r w:rsidRPr="00581610">
        <w:rPr>
          <w:rFonts w:ascii="Times New Roman" w:hAnsi="Times New Roman"/>
          <w:w w:val="100"/>
          <w:sz w:val="24"/>
          <w:lang w:val="en-US"/>
        </w:rPr>
        <w:t xml:space="preserve"> data obtained during the daily monitoring of arterial pressure and heart rate in students of </w:t>
      </w:r>
      <w:proofErr w:type="spellStart"/>
      <w:r w:rsidRPr="00581610">
        <w:rPr>
          <w:rFonts w:ascii="Times New Roman" w:hAnsi="Times New Roman"/>
          <w:w w:val="100"/>
          <w:sz w:val="24"/>
          <w:lang w:val="en-US"/>
        </w:rPr>
        <w:t>Khanty­Mansiysk</w:t>
      </w:r>
      <w:proofErr w:type="spellEnd"/>
      <w:r w:rsidRPr="00581610">
        <w:rPr>
          <w:rFonts w:ascii="Times New Roman" w:hAnsi="Times New Roman"/>
          <w:w w:val="100"/>
          <w:sz w:val="24"/>
          <w:lang w:val="en-US"/>
        </w:rPr>
        <w:t xml:space="preserve"> State Medical Academy (35 boys and 61 girls) was carried out. </w:t>
      </w:r>
      <w:proofErr w:type="gramStart"/>
      <w:r w:rsidRPr="00581610">
        <w:rPr>
          <w:rFonts w:ascii="Times New Roman" w:hAnsi="Times New Roman"/>
          <w:i/>
          <w:iCs/>
          <w:w w:val="100"/>
          <w:sz w:val="24"/>
          <w:lang w:val="en-US"/>
        </w:rPr>
        <w:t>Results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The analysis revealed two factors in groups. According to the first factor, the </w:t>
      </w:r>
      <w:proofErr w:type="spellStart"/>
      <w:r w:rsidRPr="00581610">
        <w:rPr>
          <w:rFonts w:ascii="Times New Roman" w:hAnsi="Times New Roman"/>
          <w:w w:val="100"/>
          <w:sz w:val="24"/>
          <w:lang w:val="en-US"/>
        </w:rPr>
        <w:t>mesor</w:t>
      </w:r>
      <w:proofErr w:type="spellEnd"/>
      <w:r w:rsidRPr="00581610">
        <w:rPr>
          <w:rFonts w:ascii="Times New Roman" w:hAnsi="Times New Roman"/>
          <w:w w:val="100"/>
          <w:sz w:val="24"/>
          <w:lang w:val="en-US"/>
        </w:rPr>
        <w:t xml:space="preserve"> factor loading of the index of functional changes (r = 0,833) and the daytime values of the IFI (r = 0,923) and the IAD DB (r = 0,708) achieved significant values in the young men. In the girls: SAD (r = 0,862), DBP (r = 0,767) and IFI (r = 0,919), daily SBP values (r = 0,889), DBP (r = 0,867), IFI (r = 0,942), IV DBP (r = 0,713) (total dispersions are 34</w:t>
      </w:r>
      <w:proofErr w:type="gramStart"/>
      <w:r w:rsidRPr="00581610">
        <w:rPr>
          <w:rFonts w:ascii="Times New Roman" w:hAnsi="Times New Roman"/>
          <w:w w:val="100"/>
          <w:sz w:val="24"/>
          <w:lang w:val="en-US"/>
        </w:rPr>
        <w:t>,37</w:t>
      </w:r>
      <w:proofErr w:type="gramEnd"/>
      <w:r w:rsidRPr="00581610">
        <w:rPr>
          <w:rFonts w:ascii="Times New Roman"/>
          <w:w w:val="100"/>
          <w:sz w:val="24"/>
          <w:lang w:val="en-US"/>
        </w:rPr>
        <w:t> </w:t>
      </w:r>
      <w:r w:rsidRPr="00581610">
        <w:rPr>
          <w:rFonts w:ascii="Times New Roman" w:hAnsi="Times New Roman"/>
          <w:w w:val="100"/>
          <w:sz w:val="24"/>
          <w:lang w:val="en-US"/>
        </w:rPr>
        <w:t>% and 39,05</w:t>
      </w:r>
      <w:r w:rsidRPr="00581610">
        <w:rPr>
          <w:rFonts w:ascii="Times New Roman"/>
          <w:w w:val="100"/>
          <w:sz w:val="24"/>
          <w:lang w:val="en-US"/>
        </w:rPr>
        <w:t> </w:t>
      </w:r>
      <w:r w:rsidRPr="00581610">
        <w:rPr>
          <w:rFonts w:ascii="Times New Roman" w:hAnsi="Times New Roman"/>
          <w:w w:val="100"/>
          <w:sz w:val="24"/>
          <w:lang w:val="en-US"/>
        </w:rPr>
        <w:t xml:space="preserve">%). The second factor included night hemodynamic parameters in both groups. The young men </w:t>
      </w:r>
      <w:proofErr w:type="gramStart"/>
      <w:r w:rsidRPr="00581610">
        <w:rPr>
          <w:rFonts w:ascii="Times New Roman" w:hAnsi="Times New Roman"/>
          <w:w w:val="100"/>
          <w:sz w:val="24"/>
          <w:lang w:val="en-US"/>
        </w:rPr>
        <w:t>had :</w:t>
      </w:r>
      <w:proofErr w:type="gramEnd"/>
      <w:r w:rsidRPr="00581610">
        <w:rPr>
          <w:rFonts w:ascii="Times New Roman" w:hAnsi="Times New Roman"/>
          <w:w w:val="100"/>
          <w:sz w:val="24"/>
          <w:lang w:val="en-US"/>
        </w:rPr>
        <w:t xml:space="preserve"> IFI night (r = 0,808), SAD night. (r = 0,813), DBP overnight. (r = 0,892), IV SBP overnight. (r = 0,766), IV DBP at night. (r = 0,778), night decrease of SBP (r = –0,822) and DBP (r = –0,806), in girls: SAD night. (r = 0,776), DBP overnight. (r = 0,836), IV DBP of night. (r = 0,740), SB SBP (r = –0,797) and NS DBP (r = –0,865) (the total variance is 23</w:t>
      </w:r>
      <w:proofErr w:type="gramStart"/>
      <w:r w:rsidRPr="00581610">
        <w:rPr>
          <w:rFonts w:ascii="Times New Roman" w:hAnsi="Times New Roman"/>
          <w:w w:val="100"/>
          <w:sz w:val="24"/>
          <w:lang w:val="en-US"/>
        </w:rPr>
        <w:t>,04</w:t>
      </w:r>
      <w:proofErr w:type="gramEnd"/>
      <w:r w:rsidRPr="00581610">
        <w:rPr>
          <w:rFonts w:ascii="Times New Roman"/>
          <w:w w:val="100"/>
          <w:sz w:val="24"/>
          <w:lang w:val="en-US"/>
        </w:rPr>
        <w:t> </w:t>
      </w:r>
      <w:r w:rsidRPr="00581610">
        <w:rPr>
          <w:rFonts w:ascii="Times New Roman" w:hAnsi="Times New Roman"/>
          <w:w w:val="100"/>
          <w:sz w:val="24"/>
          <w:lang w:val="en-US"/>
        </w:rPr>
        <w:t>% and 17,68</w:t>
      </w:r>
      <w:r w:rsidRPr="00581610">
        <w:rPr>
          <w:rFonts w:ascii="Times New Roman"/>
          <w:w w:val="100"/>
          <w:sz w:val="24"/>
          <w:lang w:val="en-US"/>
        </w:rPr>
        <w:t> </w:t>
      </w:r>
      <w:r w:rsidRPr="00581610">
        <w:rPr>
          <w:rFonts w:ascii="Times New Roman" w:hAnsi="Times New Roman"/>
          <w:w w:val="100"/>
          <w:sz w:val="24"/>
          <w:lang w:val="en-US"/>
        </w:rPr>
        <w:t xml:space="preserve">%). </w:t>
      </w:r>
      <w:proofErr w:type="gramStart"/>
      <w:r w:rsidRPr="00581610">
        <w:rPr>
          <w:rFonts w:ascii="Times New Roman" w:hAnsi="Times New Roman"/>
          <w:i/>
          <w:iCs/>
          <w:w w:val="100"/>
          <w:sz w:val="24"/>
          <w:lang w:val="en-US"/>
        </w:rPr>
        <w:t>Conclusion</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Differences were found in the structure of the relationship of hemodynamic indices associated with gender. The first factor was formed by daily and average daily hemodynamic indices; in girls its composition is determined by a large number of variables 7 against 3 in boys. The second factor was formed by the night values of hemodynamic indices in both groups. Day and night indices of </w:t>
      </w:r>
      <w:proofErr w:type="spellStart"/>
      <w:r w:rsidRPr="00581610">
        <w:rPr>
          <w:rFonts w:ascii="Times New Roman" w:hAnsi="Times New Roman"/>
          <w:w w:val="100"/>
          <w:sz w:val="24"/>
          <w:lang w:val="en-US"/>
        </w:rPr>
        <w:t>hemodynamics</w:t>
      </w:r>
      <w:proofErr w:type="spellEnd"/>
      <w:r w:rsidRPr="00581610">
        <w:rPr>
          <w:rFonts w:ascii="Times New Roman" w:hAnsi="Times New Roman"/>
          <w:w w:val="100"/>
          <w:sz w:val="24"/>
          <w:lang w:val="en-US"/>
        </w:rPr>
        <w:t xml:space="preserve"> did not correlate.</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w w:val="100"/>
          <w:sz w:val="24"/>
          <w:lang w:val="en-US"/>
        </w:rPr>
        <w:t xml:space="preserve"> students, </w:t>
      </w:r>
      <w:proofErr w:type="spellStart"/>
      <w:r w:rsidRPr="00581610">
        <w:rPr>
          <w:rFonts w:ascii="Times New Roman" w:hAnsi="Times New Roman"/>
          <w:w w:val="100"/>
          <w:sz w:val="24"/>
          <w:lang w:val="en-US"/>
        </w:rPr>
        <w:t>hemodynamics</w:t>
      </w:r>
      <w:proofErr w:type="spellEnd"/>
      <w:r w:rsidRPr="00581610">
        <w:rPr>
          <w:rFonts w:ascii="Times New Roman" w:hAnsi="Times New Roman"/>
          <w:w w:val="100"/>
          <w:sz w:val="24"/>
          <w:lang w:val="en-US"/>
        </w:rPr>
        <w:t>, daily monitoring, factor analysis</w:t>
      </w:r>
    </w:p>
    <w:p w:rsidR="00581610" w:rsidRPr="00581610" w:rsidRDefault="00581610" w:rsidP="00581610">
      <w:pPr>
        <w:pStyle w:val="a8"/>
        <w:rPr>
          <w:rFonts w:ascii="Times New Roman" w:hAnsi="Times New Roman"/>
          <w:w w:val="100"/>
          <w:sz w:val="24"/>
          <w:lang w:val="en-US"/>
        </w:rPr>
      </w:pPr>
    </w:p>
    <w:p w:rsidR="00581610" w:rsidRPr="00581610" w:rsidRDefault="00581610" w:rsidP="00F07000">
      <w:pPr>
        <w:pStyle w:val="a5"/>
        <w:spacing w:after="57"/>
        <w:rPr>
          <w:rFonts w:ascii="Times New Roman" w:hAnsi="Times New Roman"/>
          <w:sz w:val="24"/>
          <w:lang w:val="en-US"/>
        </w:rPr>
      </w:pPr>
      <w:r w:rsidRPr="00581610">
        <w:rPr>
          <w:rFonts w:ascii="Times New Roman" w:hAnsi="Times New Roman"/>
          <w:sz w:val="24"/>
          <w:lang w:val="en-US"/>
        </w:rPr>
        <w:t xml:space="preserve">Interrelations of somatometric characteristics, hemodynamic </w:t>
      </w:r>
      <w:r w:rsidRPr="00581610">
        <w:rPr>
          <w:rFonts w:ascii="Times New Roman" w:hAnsi="Times New Roman"/>
          <w:sz w:val="24"/>
          <w:lang w:val="en-US"/>
        </w:rPr>
        <w:br/>
        <w:t>and capillary blood flow INDICES in young males of THE Magadan region</w:t>
      </w:r>
    </w:p>
    <w:p w:rsidR="00581610" w:rsidRPr="00581610" w:rsidRDefault="00581610" w:rsidP="00581610">
      <w:pPr>
        <w:pStyle w:val="a9"/>
        <w:spacing w:after="57"/>
        <w:rPr>
          <w:rFonts w:ascii="Times New Roman" w:hAnsi="Times New Roman"/>
          <w:lang w:val="en-US"/>
        </w:rPr>
      </w:pPr>
      <w:r w:rsidRPr="00581610">
        <w:rPr>
          <w:rFonts w:ascii="Times New Roman" w:hAnsi="Times New Roman"/>
          <w:lang w:val="en-US"/>
        </w:rPr>
        <w:t xml:space="preserve">V. </w:t>
      </w:r>
      <w:proofErr w:type="spellStart"/>
      <w:r w:rsidRPr="00581610">
        <w:rPr>
          <w:rFonts w:ascii="Times New Roman" w:hAnsi="Times New Roman"/>
          <w:lang w:val="en-US"/>
        </w:rPr>
        <w:t>Averyanova</w:t>
      </w:r>
      <w:proofErr w:type="spellEnd"/>
      <w:r w:rsidRPr="00581610">
        <w:rPr>
          <w:rFonts w:ascii="Times New Roman" w:hAnsi="Times New Roman"/>
          <w:lang w:val="en-US"/>
        </w:rPr>
        <w:t xml:space="preserve">, A. L. </w:t>
      </w:r>
      <w:proofErr w:type="spellStart"/>
      <w:r w:rsidRPr="00581610">
        <w:rPr>
          <w:rFonts w:ascii="Times New Roman" w:hAnsi="Times New Roman"/>
          <w:lang w:val="en-US"/>
        </w:rPr>
        <w:t>Maksimov</w:t>
      </w:r>
      <w:proofErr w:type="spellEnd"/>
      <w:r w:rsidRPr="00581610">
        <w:rPr>
          <w:rFonts w:ascii="Times New Roman" w:hAnsi="Times New Roman"/>
          <w:lang w:val="en-US"/>
        </w:rPr>
        <w:t xml:space="preserve">, A. V. </w:t>
      </w:r>
      <w:proofErr w:type="spellStart"/>
      <w:r w:rsidRPr="00581610">
        <w:rPr>
          <w:rFonts w:ascii="Times New Roman" w:hAnsi="Times New Roman"/>
          <w:lang w:val="en-US"/>
        </w:rPr>
        <w:t>Kharin</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lang w:val="en-US"/>
        </w:rPr>
        <w:lastRenderedPageBreak/>
        <w:t>Scientific Research Center “</w:t>
      </w:r>
      <w:proofErr w:type="spellStart"/>
      <w:r w:rsidRPr="00581610">
        <w:rPr>
          <w:rFonts w:ascii="Times New Roman" w:hAnsi="Times New Roman"/>
          <w:w w:val="100"/>
          <w:sz w:val="24"/>
          <w:lang w:val="en-US"/>
        </w:rPr>
        <w:t>Arktika</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Fareastern</w:t>
      </w:r>
      <w:proofErr w:type="spellEnd"/>
      <w:r w:rsidRPr="00581610">
        <w:rPr>
          <w:rFonts w:ascii="Times New Roman" w:hAnsi="Times New Roman"/>
          <w:w w:val="100"/>
          <w:sz w:val="24"/>
          <w:lang w:val="en-US"/>
        </w:rPr>
        <w:t xml:space="preserve"> Branch Russian Academy of Sciences, </w:t>
      </w:r>
      <w:proofErr w:type="spellStart"/>
      <w:r w:rsidRPr="00581610">
        <w:rPr>
          <w:rFonts w:ascii="Times New Roman" w:hAnsi="Times New Roman"/>
          <w:w w:val="100"/>
          <w:sz w:val="24"/>
          <w:lang w:val="en-US"/>
        </w:rPr>
        <w:t>Magadan</w:t>
      </w:r>
      <w:proofErr w:type="spellEnd"/>
      <w:r w:rsidRPr="00581610">
        <w:rPr>
          <w:rFonts w:ascii="Times New Roman" w:hAnsi="Times New Roman"/>
          <w:w w:val="100"/>
          <w:sz w:val="24"/>
          <w:lang w:val="en-US"/>
        </w:rPr>
        <w:t>,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proofErr w:type="gramStart"/>
      <w:r w:rsidRPr="00581610">
        <w:rPr>
          <w:rFonts w:ascii="Times New Roman" w:hAnsi="Times New Roman"/>
          <w:i/>
          <w:iCs/>
          <w:w w:val="100"/>
          <w:sz w:val="24"/>
          <w:lang w:val="en-US"/>
        </w:rPr>
        <w:t>Goals.</w:t>
      </w:r>
      <w:proofErr w:type="gramEnd"/>
      <w:r w:rsidRPr="00581610">
        <w:rPr>
          <w:rFonts w:ascii="Times New Roman" w:hAnsi="Times New Roman"/>
          <w:w w:val="100"/>
          <w:sz w:val="24"/>
          <w:lang w:val="en-US"/>
        </w:rPr>
        <w:t xml:space="preserve"> </w:t>
      </w:r>
      <w:proofErr w:type="gramStart"/>
      <w:r w:rsidRPr="00581610">
        <w:rPr>
          <w:rFonts w:ascii="Times New Roman" w:hAnsi="Times New Roman"/>
          <w:w w:val="100"/>
          <w:sz w:val="24"/>
          <w:lang w:val="en-US"/>
        </w:rPr>
        <w:t xml:space="preserve">Revealing of physiological interrelations of the indicators of anthropometry, </w:t>
      </w:r>
      <w:proofErr w:type="spellStart"/>
      <w:r w:rsidRPr="00581610">
        <w:rPr>
          <w:rFonts w:ascii="Times New Roman" w:hAnsi="Times New Roman"/>
          <w:w w:val="100"/>
          <w:sz w:val="24"/>
          <w:lang w:val="en-US"/>
        </w:rPr>
        <w:t>microhemocirculation</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cardic</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hemo</w:t>
      </w:r>
      <w:proofErr w:type="spellEnd"/>
      <w:r w:rsidRPr="00581610">
        <w:rPr>
          <w:rFonts w:ascii="Times New Roman" w:hAnsi="Times New Roman"/>
          <w:w w:val="100"/>
          <w:sz w:val="24"/>
          <w:lang w:val="en-US"/>
        </w:rPr>
        <w:t xml:space="preserve"> dynamic and physical development in young men­ natives of the North.</w:t>
      </w:r>
      <w:proofErr w:type="gramEnd"/>
      <w:r w:rsidRPr="00581610">
        <w:rPr>
          <w:rFonts w:ascii="Times New Roman" w:hAnsi="Times New Roman"/>
          <w:w w:val="100"/>
          <w:sz w:val="24"/>
          <w:lang w:val="en-US"/>
        </w:rPr>
        <w:t xml:space="preserve"> </w:t>
      </w:r>
      <w:proofErr w:type="gramStart"/>
      <w:r w:rsidRPr="00581610">
        <w:rPr>
          <w:rFonts w:ascii="Times New Roman" w:hAnsi="Times New Roman"/>
          <w:i/>
          <w:iCs/>
          <w:w w:val="100"/>
          <w:sz w:val="24"/>
          <w:lang w:val="en-US"/>
        </w:rPr>
        <w:t>Methods.</w:t>
      </w:r>
      <w:proofErr w:type="gramEnd"/>
      <w:r w:rsidRPr="00581610">
        <w:rPr>
          <w:rFonts w:ascii="Times New Roman" w:hAnsi="Times New Roman"/>
          <w:w w:val="100"/>
          <w:sz w:val="24"/>
          <w:lang w:val="en-US"/>
        </w:rPr>
        <w:t xml:space="preserve"> 160 young men aged </w:t>
      </w:r>
      <w:proofErr w:type="gramStart"/>
      <w:r w:rsidRPr="00581610">
        <w:rPr>
          <w:rFonts w:ascii="Times New Roman" w:hAnsi="Times New Roman"/>
          <w:w w:val="100"/>
          <w:sz w:val="24"/>
          <w:lang w:val="en-US"/>
        </w:rPr>
        <w:t>17­21,</w:t>
      </w:r>
      <w:proofErr w:type="gramEnd"/>
      <w:r w:rsidRPr="00581610">
        <w:rPr>
          <w:rFonts w:ascii="Times New Roman" w:hAnsi="Times New Roman"/>
          <w:w w:val="100"/>
          <w:sz w:val="24"/>
          <w:lang w:val="en-US"/>
        </w:rPr>
        <w:t xml:space="preserve"> natives of the </w:t>
      </w:r>
      <w:proofErr w:type="spellStart"/>
      <w:r w:rsidRPr="00581610">
        <w:rPr>
          <w:rFonts w:ascii="Times New Roman" w:hAnsi="Times New Roman"/>
          <w:w w:val="100"/>
          <w:sz w:val="24"/>
          <w:lang w:val="en-US"/>
        </w:rPr>
        <w:t>Magadan</w:t>
      </w:r>
      <w:proofErr w:type="spellEnd"/>
      <w:r w:rsidRPr="00581610">
        <w:rPr>
          <w:rFonts w:ascii="Times New Roman" w:hAnsi="Times New Roman"/>
          <w:w w:val="100"/>
          <w:sz w:val="24"/>
          <w:lang w:val="en-US"/>
        </w:rPr>
        <w:t xml:space="preserve"> region in 1­2 generations took part in the study. Using a method of computer </w:t>
      </w:r>
      <w:proofErr w:type="spellStart"/>
      <w:r w:rsidRPr="00581610">
        <w:rPr>
          <w:rFonts w:ascii="Times New Roman" w:hAnsi="Times New Roman"/>
          <w:w w:val="100"/>
          <w:sz w:val="24"/>
          <w:lang w:val="en-US"/>
        </w:rPr>
        <w:t>capillaroscopy</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morphometric</w:t>
      </w:r>
      <w:proofErr w:type="spellEnd"/>
      <w:r w:rsidRPr="00581610">
        <w:rPr>
          <w:rFonts w:ascii="Times New Roman" w:hAnsi="Times New Roman"/>
          <w:w w:val="100"/>
          <w:sz w:val="24"/>
          <w:lang w:val="en-US"/>
        </w:rPr>
        <w:t xml:space="preserve"> structure of capillary and erythrocyte velocity at the </w:t>
      </w:r>
      <w:proofErr w:type="spellStart"/>
      <w:r w:rsidRPr="00581610">
        <w:rPr>
          <w:rFonts w:ascii="Times New Roman" w:hAnsi="Times New Roman"/>
          <w:w w:val="100"/>
          <w:sz w:val="24"/>
          <w:lang w:val="en-US"/>
        </w:rPr>
        <w:t>nailfold</w:t>
      </w:r>
      <w:proofErr w:type="spellEnd"/>
      <w:r w:rsidRPr="00581610">
        <w:rPr>
          <w:rFonts w:ascii="Times New Roman" w:hAnsi="Times New Roman"/>
          <w:w w:val="100"/>
          <w:sz w:val="24"/>
          <w:lang w:val="en-US"/>
        </w:rPr>
        <w:t xml:space="preserve"> capillaries was studied. The main </w:t>
      </w:r>
      <w:proofErr w:type="spellStart"/>
      <w:r w:rsidRPr="00581610">
        <w:rPr>
          <w:rFonts w:ascii="Times New Roman" w:hAnsi="Times New Roman"/>
          <w:w w:val="100"/>
          <w:sz w:val="24"/>
          <w:lang w:val="en-US"/>
        </w:rPr>
        <w:t>somatometric</w:t>
      </w:r>
      <w:proofErr w:type="spellEnd"/>
      <w:r w:rsidRPr="00581610">
        <w:rPr>
          <w:rFonts w:ascii="Times New Roman" w:hAnsi="Times New Roman"/>
          <w:w w:val="100"/>
          <w:sz w:val="24"/>
          <w:lang w:val="en-US"/>
        </w:rPr>
        <w:t xml:space="preserve"> indices, as well as, cardiovascular indices and integral </w:t>
      </w:r>
      <w:proofErr w:type="spellStart"/>
      <w:r w:rsidRPr="00581610">
        <w:rPr>
          <w:rFonts w:ascii="Times New Roman" w:hAnsi="Times New Roman"/>
          <w:w w:val="100"/>
          <w:sz w:val="24"/>
          <w:lang w:val="en-US"/>
        </w:rPr>
        <w:t>rheography</w:t>
      </w:r>
      <w:proofErr w:type="spellEnd"/>
      <w:r w:rsidRPr="00581610">
        <w:rPr>
          <w:rFonts w:ascii="Times New Roman" w:hAnsi="Times New Roman"/>
          <w:w w:val="100"/>
          <w:sz w:val="24"/>
          <w:lang w:val="en-US"/>
        </w:rPr>
        <w:t xml:space="preserve"> were measured. </w:t>
      </w:r>
      <w:proofErr w:type="gramStart"/>
      <w:r w:rsidRPr="00581610">
        <w:rPr>
          <w:rFonts w:ascii="Times New Roman" w:hAnsi="Times New Roman"/>
          <w:i/>
          <w:iCs/>
          <w:w w:val="100"/>
          <w:sz w:val="24"/>
          <w:lang w:val="en-US"/>
        </w:rPr>
        <w:t>Results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Subjects’ typing into groups was made according to capillary blood flow velocity. Interrelation was found between the variability of </w:t>
      </w:r>
      <w:proofErr w:type="spellStart"/>
      <w:r w:rsidRPr="00581610">
        <w:rPr>
          <w:rFonts w:ascii="Times New Roman" w:hAnsi="Times New Roman"/>
          <w:w w:val="100"/>
          <w:sz w:val="24"/>
          <w:lang w:val="en-US"/>
        </w:rPr>
        <w:t>somatometric</w:t>
      </w:r>
      <w:proofErr w:type="spellEnd"/>
      <w:r w:rsidRPr="00581610">
        <w:rPr>
          <w:rFonts w:ascii="Times New Roman" w:hAnsi="Times New Roman"/>
          <w:w w:val="100"/>
          <w:sz w:val="24"/>
          <w:lang w:val="en-US"/>
        </w:rPr>
        <w:t xml:space="preserve"> characteristics and the body functional state with capillary blood flow velocity. The analysis of the main </w:t>
      </w:r>
      <w:proofErr w:type="spellStart"/>
      <w:r w:rsidRPr="00581610">
        <w:rPr>
          <w:rFonts w:ascii="Times New Roman" w:hAnsi="Times New Roman"/>
          <w:w w:val="100"/>
          <w:sz w:val="24"/>
          <w:lang w:val="en-US"/>
        </w:rPr>
        <w:t>cardiogeodynamic</w:t>
      </w:r>
      <w:proofErr w:type="spellEnd"/>
      <w:r w:rsidRPr="00581610">
        <w:rPr>
          <w:rFonts w:ascii="Times New Roman" w:hAnsi="Times New Roman"/>
          <w:w w:val="100"/>
          <w:sz w:val="24"/>
          <w:lang w:val="en-US"/>
        </w:rPr>
        <w:t xml:space="preserve"> characteristics showed that in the group with a high capillary blood flow velocity the systolic and diastolic blood pressure values were significantly higher than in the group with a low velocity and consequently were significantly beyond the limits of normal for this age group in accordance to the recommendations of the </w:t>
      </w:r>
      <w:proofErr w:type="spellStart"/>
      <w:r w:rsidRPr="00581610">
        <w:rPr>
          <w:rFonts w:ascii="Times New Roman" w:hAnsi="Times New Roman"/>
          <w:w w:val="100"/>
          <w:sz w:val="24"/>
          <w:lang w:val="en-US"/>
        </w:rPr>
        <w:t>All­Russian</w:t>
      </w:r>
      <w:proofErr w:type="spellEnd"/>
      <w:r w:rsidRPr="00581610">
        <w:rPr>
          <w:rFonts w:ascii="Times New Roman" w:hAnsi="Times New Roman"/>
          <w:w w:val="100"/>
          <w:sz w:val="24"/>
          <w:lang w:val="en-US"/>
        </w:rPr>
        <w:t xml:space="preserve"> Scientific Society of Cardiology. </w:t>
      </w:r>
      <w:proofErr w:type="gramStart"/>
      <w:r w:rsidRPr="00581610">
        <w:rPr>
          <w:rFonts w:ascii="Times New Roman" w:hAnsi="Times New Roman"/>
          <w:i/>
          <w:iCs/>
          <w:w w:val="100"/>
          <w:sz w:val="24"/>
          <w:lang w:val="en-US"/>
        </w:rPr>
        <w:t>Conclusions.</w:t>
      </w:r>
      <w:proofErr w:type="gramEnd"/>
      <w:r w:rsidRPr="00581610">
        <w:rPr>
          <w:rFonts w:ascii="Times New Roman" w:hAnsi="Times New Roman"/>
          <w:i/>
          <w:iCs/>
          <w:w w:val="100"/>
          <w:sz w:val="24"/>
          <w:lang w:val="en-US"/>
        </w:rPr>
        <w:t xml:space="preserve"> </w:t>
      </w:r>
      <w:r w:rsidRPr="00581610">
        <w:rPr>
          <w:rFonts w:ascii="Times New Roman" w:hAnsi="Times New Roman"/>
          <w:w w:val="100"/>
          <w:sz w:val="24"/>
          <w:lang w:val="en-US"/>
        </w:rPr>
        <w:t xml:space="preserve">The obtained results allow </w:t>
      </w:r>
      <w:proofErr w:type="gramStart"/>
      <w:r w:rsidRPr="00581610">
        <w:rPr>
          <w:rFonts w:ascii="Times New Roman" w:hAnsi="Times New Roman"/>
          <w:w w:val="100"/>
          <w:sz w:val="24"/>
          <w:lang w:val="en-US"/>
        </w:rPr>
        <w:t>to put</w:t>
      </w:r>
      <w:proofErr w:type="gramEnd"/>
      <w:r w:rsidRPr="00581610">
        <w:rPr>
          <w:rFonts w:ascii="Times New Roman" w:hAnsi="Times New Roman"/>
          <w:w w:val="100"/>
          <w:sz w:val="24"/>
          <w:lang w:val="en-US"/>
        </w:rPr>
        <w:t xml:space="preserve"> off capillary blood flow velocity as the informative typifying marker in </w:t>
      </w:r>
      <w:proofErr w:type="spellStart"/>
      <w:r w:rsidRPr="00581610">
        <w:rPr>
          <w:rFonts w:ascii="Times New Roman" w:hAnsi="Times New Roman"/>
          <w:w w:val="100"/>
          <w:sz w:val="24"/>
          <w:lang w:val="en-US"/>
        </w:rPr>
        <w:t>cardiohemodynamics</w:t>
      </w:r>
      <w:proofErr w:type="spellEnd"/>
      <w:r w:rsidRPr="00581610">
        <w:rPr>
          <w:rFonts w:ascii="Times New Roman" w:hAnsi="Times New Roman"/>
          <w:w w:val="100"/>
          <w:sz w:val="24"/>
          <w:lang w:val="en-US"/>
        </w:rPr>
        <w:t xml:space="preserve"> estimation. The efficiency of systemic blood circulation in subjects with higher capillary blood flow velocity is higher than in other groups. At the same time none of the groups had an optimal level of </w:t>
      </w:r>
      <w:proofErr w:type="spellStart"/>
      <w:r w:rsidRPr="00581610">
        <w:rPr>
          <w:rFonts w:ascii="Times New Roman" w:hAnsi="Times New Roman"/>
          <w:w w:val="100"/>
          <w:sz w:val="24"/>
          <w:lang w:val="en-US"/>
        </w:rPr>
        <w:t>hemodynamics</w:t>
      </w:r>
      <w:proofErr w:type="spellEnd"/>
      <w:r w:rsidRPr="00581610">
        <w:rPr>
          <w:rFonts w:ascii="Times New Roman" w:hAnsi="Times New Roman"/>
          <w:w w:val="100"/>
          <w:sz w:val="24"/>
          <w:lang w:val="en-US"/>
        </w:rPr>
        <w:t xml:space="preserve">, which is due to adaptive physiological alternation of </w:t>
      </w:r>
      <w:proofErr w:type="spellStart"/>
      <w:r w:rsidRPr="00581610">
        <w:rPr>
          <w:rFonts w:ascii="Times New Roman" w:hAnsi="Times New Roman"/>
          <w:w w:val="100"/>
          <w:sz w:val="24"/>
          <w:lang w:val="en-US"/>
        </w:rPr>
        <w:t>natives­Caucasoids</w:t>
      </w:r>
      <w:proofErr w:type="spellEnd"/>
      <w:r w:rsidRPr="00581610">
        <w:rPr>
          <w:rFonts w:ascii="Times New Roman" w:hAnsi="Times New Roman"/>
          <w:w w:val="100"/>
          <w:sz w:val="24"/>
          <w:lang w:val="en-US"/>
        </w:rPr>
        <w:t xml:space="preserve"> of the Far North in comparison with higher blood pressure indices of their </w:t>
      </w:r>
      <w:proofErr w:type="gramStart"/>
      <w:r w:rsidRPr="00581610">
        <w:rPr>
          <w:rFonts w:ascii="Times New Roman" w:hAnsi="Times New Roman"/>
          <w:w w:val="100"/>
          <w:sz w:val="24"/>
          <w:lang w:val="en-US"/>
        </w:rPr>
        <w:t>peers</w:t>
      </w:r>
      <w:proofErr w:type="gramEnd"/>
      <w:r w:rsidRPr="00581610">
        <w:rPr>
          <w:rFonts w:ascii="Times New Roman" w:hAnsi="Times New Roman"/>
          <w:w w:val="100"/>
          <w:sz w:val="24"/>
          <w:lang w:val="en-US"/>
        </w:rPr>
        <w:t xml:space="preserve"> ­ inhabitants of the regions with more favorable climatic conditions.</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w w:val="100"/>
          <w:sz w:val="24"/>
          <w:lang w:val="en-US"/>
        </w:rPr>
        <w:t xml:space="preserve">: north, young males, </w:t>
      </w:r>
      <w:proofErr w:type="spellStart"/>
      <w:r w:rsidRPr="00581610">
        <w:rPr>
          <w:rFonts w:ascii="Times New Roman" w:hAnsi="Times New Roman"/>
          <w:w w:val="100"/>
          <w:sz w:val="24"/>
          <w:lang w:val="en-US"/>
        </w:rPr>
        <w:t>somatometry</w:t>
      </w:r>
      <w:proofErr w:type="spellEnd"/>
      <w:r w:rsidRPr="00581610">
        <w:rPr>
          <w:rFonts w:ascii="Times New Roman" w:hAnsi="Times New Roman"/>
          <w:w w:val="100"/>
          <w:sz w:val="24"/>
          <w:lang w:val="en-US"/>
        </w:rPr>
        <w:t xml:space="preserve">, central </w:t>
      </w:r>
      <w:proofErr w:type="spellStart"/>
      <w:r w:rsidRPr="00581610">
        <w:rPr>
          <w:rFonts w:ascii="Times New Roman" w:hAnsi="Times New Roman"/>
          <w:w w:val="100"/>
          <w:sz w:val="24"/>
          <w:lang w:val="en-US"/>
        </w:rPr>
        <w:t>hemodynamics</w:t>
      </w:r>
      <w:proofErr w:type="spellEnd"/>
      <w:r w:rsidRPr="00581610">
        <w:rPr>
          <w:rFonts w:ascii="Times New Roman" w:hAnsi="Times New Roman"/>
          <w:w w:val="100"/>
          <w:sz w:val="24"/>
          <w:lang w:val="en-US"/>
        </w:rPr>
        <w:t xml:space="preserve">, microcirculation, </w:t>
      </w:r>
      <w:proofErr w:type="spellStart"/>
      <w:r w:rsidRPr="00581610">
        <w:rPr>
          <w:rFonts w:ascii="Times New Roman" w:hAnsi="Times New Roman"/>
          <w:w w:val="100"/>
          <w:sz w:val="24"/>
          <w:lang w:val="en-US"/>
        </w:rPr>
        <w:t>typification</w:t>
      </w:r>
      <w:proofErr w:type="spellEnd"/>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3"/>
        <w:rPr>
          <w:rFonts w:ascii="Times New Roman" w:hAnsi="Times New Roman"/>
          <w:sz w:val="24"/>
        </w:rPr>
      </w:pPr>
    </w:p>
    <w:p w:rsidR="00581610" w:rsidRPr="00581610" w:rsidRDefault="00581610" w:rsidP="00581610">
      <w:pPr>
        <w:pStyle w:val="a5"/>
        <w:spacing w:after="57"/>
        <w:rPr>
          <w:rFonts w:ascii="Times New Roman" w:hAnsi="Times New Roman"/>
          <w:sz w:val="24"/>
          <w:lang w:val="en-US"/>
        </w:rPr>
      </w:pPr>
      <w:r w:rsidRPr="00581610">
        <w:rPr>
          <w:rFonts w:ascii="Times New Roman" w:hAnsi="Times New Roman"/>
          <w:sz w:val="24"/>
          <w:lang w:val="en-US"/>
        </w:rPr>
        <w:t xml:space="preserve">ALCOHOL CONTRIBUTION TO MORTALITY FROM EXTERNAL REASONS </w:t>
      </w:r>
    </w:p>
    <w:p w:rsidR="00581610" w:rsidRPr="00581610" w:rsidRDefault="00581610" w:rsidP="00581610">
      <w:pPr>
        <w:pStyle w:val="a9"/>
        <w:spacing w:after="57"/>
        <w:rPr>
          <w:rFonts w:ascii="Times New Roman" w:hAnsi="Times New Roman"/>
          <w:lang w:val="en-US"/>
        </w:rPr>
      </w:pPr>
      <w:r w:rsidRPr="00581610">
        <w:rPr>
          <w:rFonts w:ascii="Times New Roman" w:hAnsi="Times New Roman"/>
          <w:lang w:val="en-US"/>
        </w:rPr>
        <w:t xml:space="preserve">S. P. </w:t>
      </w:r>
      <w:proofErr w:type="spellStart"/>
      <w:r w:rsidRPr="00581610">
        <w:rPr>
          <w:rFonts w:ascii="Times New Roman" w:hAnsi="Times New Roman"/>
          <w:lang w:val="en-US"/>
        </w:rPr>
        <w:t>Sapozhnikov</w:t>
      </w:r>
      <w:proofErr w:type="spellEnd"/>
      <w:r w:rsidRPr="00581610">
        <w:rPr>
          <w:rFonts w:ascii="Times New Roman" w:hAnsi="Times New Roman"/>
          <w:lang w:val="en-US"/>
        </w:rPr>
        <w:t xml:space="preserve">, V. A. </w:t>
      </w:r>
      <w:proofErr w:type="spellStart"/>
      <w:r w:rsidRPr="00581610">
        <w:rPr>
          <w:rFonts w:ascii="Times New Roman" w:hAnsi="Times New Roman"/>
          <w:lang w:val="en-US"/>
        </w:rPr>
        <w:t>Kozlov</w:t>
      </w:r>
      <w:proofErr w:type="spellEnd"/>
      <w:r w:rsidRPr="00581610">
        <w:rPr>
          <w:rFonts w:ascii="Times New Roman" w:hAnsi="Times New Roman"/>
          <w:lang w:val="en-US"/>
        </w:rPr>
        <w:t xml:space="preserve">, V. A. </w:t>
      </w:r>
      <w:proofErr w:type="spellStart"/>
      <w:r w:rsidRPr="00581610">
        <w:rPr>
          <w:rFonts w:ascii="Times New Roman" w:hAnsi="Times New Roman"/>
          <w:lang w:val="en-US"/>
        </w:rPr>
        <w:t>Kichigin</w:t>
      </w:r>
      <w:proofErr w:type="spellEnd"/>
      <w:r w:rsidRPr="00581610">
        <w:rPr>
          <w:rFonts w:ascii="Times New Roman" w:hAnsi="Times New Roman"/>
          <w:lang w:val="en-US"/>
        </w:rPr>
        <w:t xml:space="preserve">, A. V. </w:t>
      </w:r>
      <w:proofErr w:type="spellStart"/>
      <w:r w:rsidRPr="00581610">
        <w:rPr>
          <w:rFonts w:ascii="Times New Roman" w:hAnsi="Times New Roman"/>
          <w:lang w:val="en-US"/>
        </w:rPr>
        <w:t>Golenkov</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lang w:val="en-US"/>
        </w:rPr>
        <w:t xml:space="preserve">I. N. </w:t>
      </w:r>
      <w:proofErr w:type="spellStart"/>
      <w:r w:rsidRPr="00581610">
        <w:rPr>
          <w:rFonts w:ascii="Times New Roman" w:hAnsi="Times New Roman"/>
          <w:w w:val="100"/>
          <w:sz w:val="24"/>
          <w:lang w:val="en-US"/>
        </w:rPr>
        <w:t>Ulyanov</w:t>
      </w:r>
      <w:proofErr w:type="spellEnd"/>
      <w:r w:rsidRPr="00581610">
        <w:rPr>
          <w:rFonts w:ascii="Times New Roman" w:hAnsi="Times New Roman"/>
          <w:w w:val="100"/>
          <w:sz w:val="24"/>
          <w:lang w:val="en-US"/>
        </w:rPr>
        <w:t xml:space="preserve"> Chuvash State University, Cheboksary,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i/>
          <w:iCs/>
          <w:w w:val="100"/>
          <w:sz w:val="24"/>
          <w:lang w:val="en-US"/>
        </w:rPr>
        <w:t>The aim</w:t>
      </w:r>
      <w:r w:rsidRPr="00581610">
        <w:rPr>
          <w:rFonts w:ascii="Times New Roman" w:hAnsi="Times New Roman"/>
          <w:w w:val="100"/>
          <w:sz w:val="24"/>
          <w:lang w:val="en-US"/>
        </w:rPr>
        <w:t xml:space="preserve"> of the study is to compare the visibility and, possibly, the objectivity of various mathematical techniques to identify the connection between mortality and certain external causes with the previous alcohol consumption. </w:t>
      </w:r>
      <w:proofErr w:type="gramStart"/>
      <w:r w:rsidRPr="00581610">
        <w:rPr>
          <w:rFonts w:ascii="Times New Roman" w:hAnsi="Times New Roman"/>
          <w:i/>
          <w:iCs/>
          <w:w w:val="100"/>
          <w:sz w:val="24"/>
          <w:lang w:val="en-US"/>
        </w:rPr>
        <w:t>Methods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A frequency analysis was carried out on the basis of 4,768 acts of forensic, forensic </w:t>
      </w:r>
      <w:proofErr w:type="spellStart"/>
      <w:r w:rsidRPr="00581610">
        <w:rPr>
          <w:rFonts w:ascii="Times New Roman" w:hAnsi="Times New Roman"/>
          <w:w w:val="100"/>
          <w:sz w:val="24"/>
          <w:lang w:val="en-US"/>
        </w:rPr>
        <w:t>histologic</w:t>
      </w:r>
      <w:proofErr w:type="spellEnd"/>
      <w:r w:rsidRPr="00581610">
        <w:rPr>
          <w:rFonts w:ascii="Times New Roman" w:hAnsi="Times New Roman"/>
          <w:w w:val="100"/>
          <w:sz w:val="24"/>
          <w:lang w:val="en-US"/>
        </w:rPr>
        <w:t xml:space="preserve"> and forensic and chemical examination of dead bodies, residents of Cheboksary and </w:t>
      </w:r>
      <w:proofErr w:type="spellStart"/>
      <w:r w:rsidRPr="00581610">
        <w:rPr>
          <w:rFonts w:ascii="Times New Roman" w:hAnsi="Times New Roman"/>
          <w:w w:val="100"/>
          <w:sz w:val="24"/>
          <w:lang w:val="en-US"/>
        </w:rPr>
        <w:t>Novocheboksarsk</w:t>
      </w:r>
      <w:proofErr w:type="spellEnd"/>
      <w:r w:rsidRPr="00581610">
        <w:rPr>
          <w:rFonts w:ascii="Times New Roman" w:hAnsi="Times New Roman"/>
          <w:w w:val="100"/>
          <w:sz w:val="24"/>
          <w:lang w:val="en-US"/>
        </w:rPr>
        <w:t xml:space="preserve"> cities copied out in the Republican Office of the Chief Medical Examiner (Ministry of Health of </w:t>
      </w:r>
      <w:proofErr w:type="spellStart"/>
      <w:r w:rsidRPr="00581610">
        <w:rPr>
          <w:rFonts w:ascii="Times New Roman" w:hAnsi="Times New Roman"/>
          <w:w w:val="100"/>
          <w:sz w:val="24"/>
          <w:lang w:val="en-US"/>
        </w:rPr>
        <w:t>Chuvashia</w:t>
      </w:r>
      <w:proofErr w:type="spellEnd"/>
      <w:r w:rsidRPr="00581610">
        <w:rPr>
          <w:rFonts w:ascii="Times New Roman" w:hAnsi="Times New Roman"/>
          <w:w w:val="100"/>
          <w:sz w:val="24"/>
          <w:lang w:val="en-US"/>
        </w:rPr>
        <w:t>) for the period 1997­2002 with confirmed posthumous presence or absence of alcohol in the blood. The dead bodies were classified by sex, age, ethanol concentration in the blood, forensic medical diagnoses (ciphers ICD10: T58, T68, T15­T19, T66­T78, S00­S09, I250, I200­I209, I241­I249, I252­I259, T00­T07, S00­S39). The data obtained were investigated by the methods of correlation analysis (</w:t>
      </w:r>
      <w:proofErr w:type="spellStart"/>
      <w:r w:rsidRPr="00581610">
        <w:rPr>
          <w:rFonts w:ascii="Times New Roman" w:hAnsi="Times New Roman"/>
          <w:w w:val="100"/>
          <w:sz w:val="24"/>
          <w:lang w:val="en-US"/>
        </w:rPr>
        <w:t>Spirman</w:t>
      </w:r>
      <w:proofErr w:type="spellEnd"/>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Kolmogorov­Smirnov</w:t>
      </w:r>
      <w:proofErr w:type="spellEnd"/>
      <w:r w:rsidRPr="00581610">
        <w:rPr>
          <w:rFonts w:ascii="Times New Roman" w:hAnsi="Times New Roman"/>
          <w:w w:val="100"/>
          <w:sz w:val="24"/>
          <w:lang w:val="en-US"/>
        </w:rPr>
        <w:t xml:space="preserve"> with </w:t>
      </w:r>
      <w:proofErr w:type="spellStart"/>
      <w:r w:rsidRPr="00581610">
        <w:rPr>
          <w:rFonts w:ascii="Times New Roman" w:hAnsi="Times New Roman"/>
          <w:w w:val="100"/>
          <w:sz w:val="24"/>
          <w:lang w:val="en-US"/>
        </w:rPr>
        <w:t>Lillieforce</w:t>
      </w:r>
      <w:proofErr w:type="spellEnd"/>
      <w:r w:rsidRPr="00581610">
        <w:rPr>
          <w:rFonts w:ascii="Times New Roman" w:hAnsi="Times New Roman"/>
          <w:w w:val="100"/>
          <w:sz w:val="24"/>
          <w:lang w:val="en-US"/>
        </w:rPr>
        <w:t xml:space="preserve"> correction, </w:t>
      </w:r>
      <w:proofErr w:type="spellStart"/>
      <w:r w:rsidRPr="00581610">
        <w:rPr>
          <w:rFonts w:ascii="Times New Roman" w:hAnsi="Times New Roman"/>
          <w:w w:val="100"/>
          <w:sz w:val="24"/>
          <w:lang w:val="en-US"/>
        </w:rPr>
        <w:t>xi­square</w:t>
      </w:r>
      <w:proofErr w:type="spellEnd"/>
      <w:r w:rsidRPr="00581610">
        <w:rPr>
          <w:rFonts w:ascii="Times New Roman" w:hAnsi="Times New Roman"/>
          <w:w w:val="100"/>
          <w:sz w:val="24"/>
          <w:lang w:val="en-US"/>
        </w:rPr>
        <w:t xml:space="preserve"> (</w:t>
      </w:r>
      <w:r w:rsidRPr="00581610">
        <w:rPr>
          <w:rFonts w:ascii="Times New Roman" w:hAnsi="Times New Roman" w:cs="Times New Roman Cyr"/>
          <w:w w:val="100"/>
          <w:sz w:val="24"/>
          <w:lang w:val="en-US"/>
        </w:rPr>
        <w:t>χ</w:t>
      </w:r>
      <w:r w:rsidRPr="00581610">
        <w:rPr>
          <w:rFonts w:ascii="Times New Roman" w:hAnsi="Times New Roman"/>
          <w:w w:val="100"/>
          <w:sz w:val="24"/>
          <w:vertAlign w:val="superscript"/>
          <w:lang w:val="en-US"/>
        </w:rPr>
        <w:t>2</w:t>
      </w:r>
      <w:r w:rsidRPr="00581610">
        <w:rPr>
          <w:rFonts w:ascii="Times New Roman" w:hAnsi="Times New Roman"/>
          <w:w w:val="100"/>
          <w:sz w:val="24"/>
          <w:lang w:val="en-US"/>
        </w:rPr>
        <w:t xml:space="preserve">). </w:t>
      </w:r>
      <w:proofErr w:type="gramStart"/>
      <w:r w:rsidRPr="00581610">
        <w:rPr>
          <w:rFonts w:ascii="Times New Roman" w:hAnsi="Times New Roman"/>
          <w:i/>
          <w:iCs/>
          <w:w w:val="100"/>
          <w:sz w:val="24"/>
          <w:lang w:val="en-US"/>
        </w:rPr>
        <w:t>Results</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The alcohol intake immediately before the event increased the risk of death from </w:t>
      </w:r>
      <w:r w:rsidRPr="00581610">
        <w:rPr>
          <w:rFonts w:ascii="Times New Roman" w:hAnsi="Times New Roman"/>
          <w:w w:val="100"/>
          <w:sz w:val="24"/>
          <w:lang w:val="en-US"/>
        </w:rPr>
        <w:lastRenderedPageBreak/>
        <w:t>hypothermia (the proportion of people died with alcohol in the blood 2.10 ‰ ­ 74.07</w:t>
      </w:r>
      <w:proofErr w:type="gramStart"/>
      <w:r w:rsidRPr="00581610">
        <w:rPr>
          <w:rFonts w:ascii="Times New Roman"/>
          <w:w w:val="100"/>
          <w:sz w:val="24"/>
          <w:lang w:val="en-US"/>
        </w:rPr>
        <w:t> </w:t>
      </w:r>
      <w:r w:rsidRPr="00581610">
        <w:rPr>
          <w:rFonts w:ascii="Times New Roman" w:hAnsi="Times New Roman"/>
          <w:w w:val="100"/>
          <w:sz w:val="24"/>
          <w:lang w:val="en-US"/>
        </w:rPr>
        <w:t>%</w:t>
      </w:r>
      <w:proofErr w:type="gramEnd"/>
      <w:r w:rsidRPr="00581610">
        <w:rPr>
          <w:rFonts w:ascii="Times New Roman" w:hAnsi="Times New Roman"/>
          <w:w w:val="100"/>
          <w:sz w:val="24"/>
          <w:lang w:val="en-US"/>
        </w:rPr>
        <w:t>), by drowning (2.69 ‰ ­ 73.08</w:t>
      </w:r>
      <w:r w:rsidRPr="00581610">
        <w:rPr>
          <w:rFonts w:ascii="Times New Roman"/>
          <w:w w:val="100"/>
          <w:sz w:val="24"/>
          <w:lang w:val="en-US"/>
        </w:rPr>
        <w:t> </w:t>
      </w:r>
      <w:r w:rsidRPr="00581610">
        <w:rPr>
          <w:rFonts w:ascii="Times New Roman" w:hAnsi="Times New Roman"/>
          <w:w w:val="100"/>
          <w:sz w:val="24"/>
          <w:lang w:val="en-US"/>
        </w:rPr>
        <w:t>%) and asphyxia of upper airway (2.57 ‰ ­ 73.68</w:t>
      </w:r>
      <w:r w:rsidRPr="00581610">
        <w:rPr>
          <w:rFonts w:ascii="Times New Roman"/>
          <w:w w:val="100"/>
          <w:sz w:val="24"/>
          <w:lang w:val="en-US"/>
        </w:rPr>
        <w:t> </w:t>
      </w:r>
      <w:r w:rsidRPr="00581610">
        <w:rPr>
          <w:rFonts w:ascii="Times New Roman" w:hAnsi="Times New Roman"/>
          <w:w w:val="100"/>
          <w:sz w:val="24"/>
          <w:lang w:val="en-US"/>
        </w:rPr>
        <w:t xml:space="preserve">%), but did not affect death frequency from head trauma, sudden cardiac death, pedestrian accidents and murders. Of all the investigated death causes the maximum was in the range of posthumous alcohol content in the blood 1­3.9 ‰. The most effective method of connection detection between alcohol consumption and the risk of death from any causes was calculation of rank correlation between birth cohorts divided into two subgroups based on the principle of presence or absence of alcohol in the blood of postmortem. In addition, to determine the alcohol effect on mortality increase from any causes, it is necessary to compare the </w:t>
      </w:r>
      <w:proofErr w:type="spellStart"/>
      <w:r w:rsidRPr="00581610">
        <w:rPr>
          <w:rFonts w:ascii="Times New Roman" w:hAnsi="Times New Roman"/>
          <w:w w:val="100"/>
          <w:sz w:val="24"/>
          <w:lang w:val="en-US"/>
        </w:rPr>
        <w:t>sex­disaggregated</w:t>
      </w:r>
      <w:proofErr w:type="spellEnd"/>
      <w:r w:rsidRPr="00581610">
        <w:rPr>
          <w:rFonts w:ascii="Times New Roman" w:hAnsi="Times New Roman"/>
          <w:w w:val="100"/>
          <w:sz w:val="24"/>
          <w:lang w:val="en-US"/>
        </w:rPr>
        <w:t xml:space="preserve"> samples of individuals whose blood was found posthumously and those without alcohol in the blood. </w:t>
      </w:r>
      <w:proofErr w:type="gramStart"/>
      <w:r w:rsidRPr="00581610">
        <w:rPr>
          <w:rFonts w:ascii="Times New Roman" w:hAnsi="Times New Roman"/>
          <w:i/>
          <w:iCs/>
          <w:w w:val="100"/>
          <w:sz w:val="24"/>
          <w:lang w:val="en-US"/>
        </w:rPr>
        <w:t>Conclusion</w:t>
      </w:r>
      <w:r w:rsidRPr="00581610">
        <w:rPr>
          <w:rFonts w:ascii="Times New Roman" w:hAnsi="Times New Roman"/>
          <w:w w:val="100"/>
          <w:sz w:val="24"/>
          <w:lang w:val="en-US"/>
        </w:rPr>
        <w:t>.</w:t>
      </w:r>
      <w:proofErr w:type="gramEnd"/>
      <w:r w:rsidRPr="00581610">
        <w:rPr>
          <w:rFonts w:ascii="Times New Roman" w:hAnsi="Times New Roman"/>
          <w:w w:val="100"/>
          <w:sz w:val="24"/>
          <w:lang w:val="en-US"/>
        </w:rPr>
        <w:t xml:space="preserve"> Standardization of methods of statistical analysis of alcohol consumption with any death cause is necessary.</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Key words:</w:t>
      </w:r>
      <w:r w:rsidRPr="00581610">
        <w:rPr>
          <w:rFonts w:ascii="Times New Roman" w:hAnsi="Times New Roman"/>
          <w:w w:val="100"/>
          <w:sz w:val="24"/>
          <w:lang w:val="en-US"/>
        </w:rPr>
        <w:t xml:space="preserve"> </w:t>
      </w:r>
      <w:proofErr w:type="spellStart"/>
      <w:r w:rsidRPr="00581610">
        <w:rPr>
          <w:rFonts w:ascii="Times New Roman" w:hAnsi="Times New Roman"/>
          <w:w w:val="100"/>
          <w:sz w:val="24"/>
          <w:lang w:val="en-US"/>
        </w:rPr>
        <w:t>аlcohol</w:t>
      </w:r>
      <w:proofErr w:type="spellEnd"/>
      <w:r w:rsidRPr="00581610">
        <w:rPr>
          <w:rFonts w:ascii="Times New Roman" w:hAnsi="Times New Roman"/>
          <w:w w:val="100"/>
          <w:sz w:val="24"/>
          <w:lang w:val="en-US"/>
        </w:rPr>
        <w:t>, mortality from external causes, grouping by gender and birth cohorts</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3"/>
        <w:rPr>
          <w:rFonts w:ascii="Times New Roman" w:hAnsi="Times New Roman"/>
          <w:sz w:val="24"/>
        </w:rPr>
      </w:pPr>
    </w:p>
    <w:p w:rsidR="00581610" w:rsidRPr="00581610" w:rsidRDefault="00581610" w:rsidP="00581610">
      <w:pPr>
        <w:pStyle w:val="a5"/>
        <w:rPr>
          <w:rFonts w:ascii="Times New Roman" w:hAnsi="Times New Roman"/>
          <w:sz w:val="24"/>
          <w:lang w:val="en-US"/>
        </w:rPr>
      </w:pPr>
      <w:r w:rsidRPr="00581610">
        <w:rPr>
          <w:rFonts w:ascii="Times New Roman" w:hAnsi="Times New Roman"/>
          <w:sz w:val="24"/>
          <w:lang w:val="en-US"/>
        </w:rPr>
        <w:t>AVASCULAR NECROSIS OF THE FEMORAL HEAD (</w:t>
      </w:r>
      <w:r w:rsidRPr="00581610">
        <w:rPr>
          <w:rFonts w:ascii="Times New Roman" w:hAnsi="Times New Roman"/>
          <w:caps w:val="0"/>
          <w:sz w:val="24"/>
          <w:lang w:val="en-US"/>
        </w:rPr>
        <w:t>Literature Review</w:t>
      </w:r>
      <w:r w:rsidRPr="00581610">
        <w:rPr>
          <w:rFonts w:ascii="Times New Roman" w:hAnsi="Times New Roman"/>
          <w:sz w:val="24"/>
          <w:lang w:val="en-US"/>
        </w:rPr>
        <w:t>)</w:t>
      </w:r>
    </w:p>
    <w:p w:rsidR="00581610" w:rsidRPr="00581610" w:rsidRDefault="00581610" w:rsidP="00581610">
      <w:pPr>
        <w:pStyle w:val="a9"/>
        <w:rPr>
          <w:rFonts w:ascii="Times New Roman" w:hAnsi="Times New Roman"/>
          <w:lang w:val="en-US"/>
        </w:rPr>
      </w:pPr>
      <w:r w:rsidRPr="00581610">
        <w:rPr>
          <w:rFonts w:ascii="Times New Roman" w:hAnsi="Times New Roman"/>
          <w:lang w:val="en-US"/>
        </w:rPr>
        <w:t xml:space="preserve">R. P. </w:t>
      </w:r>
      <w:proofErr w:type="spellStart"/>
      <w:proofErr w:type="gramStart"/>
      <w:r w:rsidRPr="00581610">
        <w:rPr>
          <w:rFonts w:ascii="Times New Roman" w:hAnsi="Times New Roman"/>
          <w:lang w:val="en-US"/>
        </w:rPr>
        <w:t>Matveev</w:t>
      </w:r>
      <w:proofErr w:type="spellEnd"/>
      <w:r w:rsidRPr="00581610">
        <w:rPr>
          <w:rFonts w:ascii="Times New Roman" w:hAnsi="Times New Roman"/>
          <w:lang w:val="en-US"/>
        </w:rPr>
        <w:t xml:space="preserve"> ,</w:t>
      </w:r>
      <w:proofErr w:type="gramEnd"/>
      <w:r w:rsidRPr="00581610">
        <w:rPr>
          <w:rFonts w:ascii="Times New Roman" w:hAnsi="Times New Roman"/>
          <w:lang w:val="en-US"/>
        </w:rPr>
        <w:t xml:space="preserve"> S. V. </w:t>
      </w:r>
      <w:proofErr w:type="spellStart"/>
      <w:r w:rsidRPr="00581610">
        <w:rPr>
          <w:rFonts w:ascii="Times New Roman" w:hAnsi="Times New Roman"/>
          <w:lang w:val="en-US"/>
        </w:rPr>
        <w:t>Bragina</w:t>
      </w:r>
      <w:proofErr w:type="spellEnd"/>
    </w:p>
    <w:p w:rsidR="00581610" w:rsidRPr="00581610" w:rsidRDefault="00581610" w:rsidP="00581610">
      <w:pPr>
        <w:pStyle w:val="a7"/>
        <w:rPr>
          <w:rFonts w:ascii="Times New Roman" w:hAnsi="Times New Roman"/>
          <w:w w:val="100"/>
          <w:sz w:val="24"/>
          <w:lang w:val="en-US"/>
        </w:rPr>
      </w:pPr>
      <w:r w:rsidRPr="00581610">
        <w:rPr>
          <w:rFonts w:ascii="Times New Roman" w:hAnsi="Times New Roman"/>
          <w:w w:val="100"/>
          <w:sz w:val="24"/>
          <w:lang w:val="en-US"/>
        </w:rPr>
        <w:t>Northern State Medical University, Arkhangelsk, Russia</w:t>
      </w:r>
    </w:p>
    <w:p w:rsidR="00581610" w:rsidRPr="00581610" w:rsidRDefault="00581610" w:rsidP="00581610">
      <w:pPr>
        <w:pStyle w:val="a8"/>
        <w:rPr>
          <w:rFonts w:ascii="Times New Roman" w:hAnsi="Times New Roman"/>
          <w:w w:val="100"/>
          <w:sz w:val="24"/>
          <w:lang w:val="en-US"/>
        </w:rPr>
      </w:pPr>
    </w:p>
    <w:p w:rsidR="00581610" w:rsidRPr="00581610" w:rsidRDefault="00581610" w:rsidP="00581610">
      <w:pPr>
        <w:pStyle w:val="a8"/>
        <w:rPr>
          <w:rFonts w:ascii="Times New Roman" w:hAnsi="Times New Roman"/>
          <w:w w:val="100"/>
          <w:sz w:val="24"/>
          <w:lang w:val="en-US"/>
        </w:rPr>
      </w:pPr>
      <w:r w:rsidRPr="00581610">
        <w:rPr>
          <w:rFonts w:ascii="Times New Roman" w:hAnsi="Times New Roman"/>
          <w:w w:val="100"/>
          <w:sz w:val="24"/>
          <w:lang w:val="en-US"/>
        </w:rPr>
        <w:t xml:space="preserve">The problem of diagnostics and treatment of </w:t>
      </w:r>
      <w:proofErr w:type="spellStart"/>
      <w:r w:rsidRPr="00581610">
        <w:rPr>
          <w:rFonts w:ascii="Times New Roman" w:hAnsi="Times New Roman"/>
          <w:w w:val="100"/>
          <w:sz w:val="24"/>
          <w:lang w:val="en-US"/>
        </w:rPr>
        <w:t>avascular</w:t>
      </w:r>
      <w:proofErr w:type="spellEnd"/>
      <w:r w:rsidRPr="00581610">
        <w:rPr>
          <w:rFonts w:ascii="Times New Roman" w:hAnsi="Times New Roman"/>
          <w:w w:val="100"/>
          <w:sz w:val="24"/>
          <w:lang w:val="en-US"/>
        </w:rPr>
        <w:t xml:space="preserve"> necrosis of the femoral head is relevant at the present stage. Late diagnostics of this disease leads to a radical operation of hip </w:t>
      </w:r>
      <w:proofErr w:type="spellStart"/>
      <w:r w:rsidRPr="00581610">
        <w:rPr>
          <w:rFonts w:ascii="Times New Roman" w:hAnsi="Times New Roman"/>
          <w:w w:val="100"/>
          <w:sz w:val="24"/>
          <w:lang w:val="en-US"/>
        </w:rPr>
        <w:t>arthroplasty</w:t>
      </w:r>
      <w:proofErr w:type="spellEnd"/>
      <w:r w:rsidRPr="00581610">
        <w:rPr>
          <w:rFonts w:ascii="Times New Roman" w:hAnsi="Times New Roman"/>
          <w:w w:val="100"/>
          <w:sz w:val="24"/>
          <w:lang w:val="en-US"/>
        </w:rPr>
        <w:t xml:space="preserve">, which does not always favorably affect the quality of life of young and mature patients, when the primary intervention is not final and the revision </w:t>
      </w:r>
      <w:proofErr w:type="spellStart"/>
      <w:r w:rsidRPr="00581610">
        <w:rPr>
          <w:rFonts w:ascii="Times New Roman" w:hAnsi="Times New Roman"/>
          <w:w w:val="100"/>
          <w:sz w:val="24"/>
          <w:lang w:val="en-US"/>
        </w:rPr>
        <w:t>arthroplasty</w:t>
      </w:r>
      <w:proofErr w:type="spellEnd"/>
      <w:r w:rsidRPr="00581610">
        <w:rPr>
          <w:rFonts w:ascii="Times New Roman" w:hAnsi="Times New Roman"/>
          <w:w w:val="100"/>
          <w:sz w:val="24"/>
          <w:lang w:val="en-US"/>
        </w:rPr>
        <w:t xml:space="preserve"> is required in the dynamics. Information on modern diagnostic capabilities and a differentiated approach to the choice of treatment methods depending on the stage of </w:t>
      </w:r>
      <w:proofErr w:type="spellStart"/>
      <w:r w:rsidRPr="00581610">
        <w:rPr>
          <w:rFonts w:ascii="Times New Roman" w:hAnsi="Times New Roman"/>
          <w:w w:val="100"/>
          <w:sz w:val="24"/>
          <w:lang w:val="en-US"/>
        </w:rPr>
        <w:t>avascular</w:t>
      </w:r>
      <w:proofErr w:type="spellEnd"/>
      <w:r w:rsidRPr="00581610">
        <w:rPr>
          <w:rFonts w:ascii="Times New Roman" w:hAnsi="Times New Roman"/>
          <w:w w:val="100"/>
          <w:sz w:val="24"/>
          <w:lang w:val="en-US"/>
        </w:rPr>
        <w:t xml:space="preserve"> necrosis of the femoral head is the purpose of this review. 55 national and international sources have been analyzed in this paper. Data on the etiology and pathogenesis of the disease, classifications, possible variants of clinical manifestations of the process, detailed results of additional survey methods in a comparative perspective, including early stages of the disease and possible methods of conservative and operative treatment depending on the stage of the disease are presented in this review. The introduction into practice of decompression surgical methods of treatment, the use of </w:t>
      </w:r>
      <w:proofErr w:type="spellStart"/>
      <w:r w:rsidRPr="00581610">
        <w:rPr>
          <w:rFonts w:ascii="Times New Roman" w:hAnsi="Times New Roman"/>
          <w:w w:val="100"/>
          <w:sz w:val="24"/>
          <w:lang w:val="en-US"/>
        </w:rPr>
        <w:t>biocomposite</w:t>
      </w:r>
      <w:proofErr w:type="spellEnd"/>
      <w:r w:rsidRPr="00581610">
        <w:rPr>
          <w:rFonts w:ascii="Times New Roman" w:hAnsi="Times New Roman"/>
          <w:w w:val="100"/>
          <w:sz w:val="24"/>
          <w:lang w:val="en-US"/>
        </w:rPr>
        <w:t xml:space="preserve"> materials, </w:t>
      </w:r>
      <w:proofErr w:type="spellStart"/>
      <w:r w:rsidRPr="00581610">
        <w:rPr>
          <w:rFonts w:ascii="Times New Roman" w:hAnsi="Times New Roman"/>
          <w:w w:val="100"/>
          <w:sz w:val="24"/>
          <w:lang w:val="en-US"/>
        </w:rPr>
        <w:t>vascularized</w:t>
      </w:r>
      <w:proofErr w:type="spellEnd"/>
      <w:r w:rsidRPr="00581610">
        <w:rPr>
          <w:rFonts w:ascii="Times New Roman" w:hAnsi="Times New Roman"/>
          <w:w w:val="100"/>
          <w:sz w:val="24"/>
          <w:lang w:val="en-US"/>
        </w:rPr>
        <w:t xml:space="preserve"> bone grafts to fill the bone cavity allows us to look optimistically at the prospects of methods development for treating this pathology.</w:t>
      </w:r>
    </w:p>
    <w:p w:rsidR="00581610" w:rsidRPr="00581610" w:rsidRDefault="00581610" w:rsidP="00581610">
      <w:pPr>
        <w:pStyle w:val="a8"/>
        <w:rPr>
          <w:rFonts w:ascii="Times New Roman" w:hAnsi="Times New Roman"/>
          <w:w w:val="100"/>
          <w:sz w:val="24"/>
          <w:lang w:val="en-US"/>
        </w:rPr>
      </w:pPr>
      <w:r w:rsidRPr="00581610">
        <w:rPr>
          <w:rFonts w:ascii="Times New Roman" w:hAnsi="Times New Roman"/>
          <w:b/>
          <w:bCs/>
          <w:w w:val="100"/>
          <w:sz w:val="24"/>
          <w:lang w:val="en-US"/>
        </w:rPr>
        <w:t xml:space="preserve">Key words: </w:t>
      </w:r>
      <w:r w:rsidRPr="00581610">
        <w:rPr>
          <w:rFonts w:ascii="Times New Roman" w:hAnsi="Times New Roman"/>
          <w:w w:val="100"/>
          <w:sz w:val="24"/>
          <w:lang w:val="en-US"/>
        </w:rPr>
        <w:t xml:space="preserve">aseptic, </w:t>
      </w:r>
      <w:proofErr w:type="spellStart"/>
      <w:r w:rsidRPr="00581610">
        <w:rPr>
          <w:rFonts w:ascii="Times New Roman" w:hAnsi="Times New Roman"/>
          <w:w w:val="100"/>
          <w:sz w:val="24"/>
          <w:lang w:val="en-US"/>
        </w:rPr>
        <w:t>avascular</w:t>
      </w:r>
      <w:proofErr w:type="spellEnd"/>
      <w:r w:rsidRPr="00581610">
        <w:rPr>
          <w:rFonts w:ascii="Times New Roman" w:hAnsi="Times New Roman"/>
          <w:w w:val="100"/>
          <w:sz w:val="24"/>
          <w:lang w:val="en-US"/>
        </w:rPr>
        <w:t xml:space="preserve"> necrosis of the femoral head</w:t>
      </w:r>
    </w:p>
    <w:p w:rsidR="00581610" w:rsidRPr="00581610" w:rsidRDefault="00581610" w:rsidP="00581610">
      <w:pPr>
        <w:pStyle w:val="a8"/>
        <w:rPr>
          <w:rFonts w:ascii="Times New Roman" w:hAnsi="Times New Roman"/>
          <w:w w:val="100"/>
          <w:sz w:val="24"/>
          <w:lang w:val="en-US"/>
        </w:rPr>
      </w:pPr>
    </w:p>
    <w:sectPr w:rsidR="00581610" w:rsidRPr="00581610"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81610"/>
    <w:rsid w:val="00581610"/>
    <w:rsid w:val="005A26E2"/>
    <w:rsid w:val="007F01A7"/>
    <w:rsid w:val="00B2646E"/>
    <w:rsid w:val="00E06CF1"/>
    <w:rsid w:val="00ED5ADD"/>
    <w:rsid w:val="00F07000"/>
    <w:rsid w:val="00F33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581610"/>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581610"/>
    <w:pPr>
      <w:spacing w:after="113"/>
      <w:ind w:firstLine="0"/>
    </w:pPr>
    <w:rPr>
      <w:sz w:val="18"/>
      <w:szCs w:val="18"/>
    </w:rPr>
  </w:style>
  <w:style w:type="paragraph" w:customStyle="1" w:styleId="a5">
    <w:name w:val="ЗАГОЛОВОК"/>
    <w:basedOn w:val="a"/>
    <w:uiPriority w:val="99"/>
    <w:rsid w:val="00581610"/>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581610"/>
    <w:pPr>
      <w:suppressAutoHyphens w:val="0"/>
    </w:pPr>
    <w:rPr>
      <w:rFonts w:ascii="OfficinaSansC" w:hAnsi="OfficinaSansC" w:cs="OfficinaSansC"/>
      <w:b/>
      <w:bCs/>
      <w:caps w:val="0"/>
      <w:sz w:val="24"/>
      <w:szCs w:val="24"/>
    </w:rPr>
  </w:style>
  <w:style w:type="paragraph" w:customStyle="1" w:styleId="a7">
    <w:name w:val="ГОРОД"/>
    <w:basedOn w:val="a6"/>
    <w:uiPriority w:val="99"/>
    <w:rsid w:val="00581610"/>
    <w:pPr>
      <w:spacing w:after="0"/>
    </w:pPr>
    <w:rPr>
      <w:w w:val="90"/>
      <w:sz w:val="22"/>
      <w:szCs w:val="22"/>
    </w:rPr>
  </w:style>
  <w:style w:type="paragraph" w:customStyle="1" w:styleId="a8">
    <w:name w:val="РЕЗЮМЕ"/>
    <w:basedOn w:val="a3"/>
    <w:uiPriority w:val="99"/>
    <w:rsid w:val="00581610"/>
    <w:rPr>
      <w:rFonts w:ascii="OfficinaSansC" w:hAnsi="OfficinaSansC" w:cs="OfficinaSansC"/>
      <w:w w:val="95"/>
      <w:sz w:val="18"/>
      <w:szCs w:val="18"/>
    </w:rPr>
  </w:style>
  <w:style w:type="paragraph" w:customStyle="1" w:styleId="a9">
    <w:name w:val="АВТОР АНГЛ"/>
    <w:basedOn w:val="a6"/>
    <w:uiPriority w:val="99"/>
    <w:rsid w:val="00581610"/>
    <w:pPr>
      <w:spacing w:line="288" w:lineRule="atLeast"/>
    </w:pPr>
  </w:style>
  <w:style w:type="paragraph" w:customStyle="1" w:styleId="aa">
    <w:name w:val="КОНТАКТНАЯ ИНФОРМАЦИЯ"/>
    <w:basedOn w:val="a"/>
    <w:uiPriority w:val="99"/>
    <w:rsid w:val="00581610"/>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581610"/>
    <w:rPr>
      <w:sz w:val="18"/>
      <w:szCs w:val="18"/>
    </w:rPr>
  </w:style>
  <w:style w:type="character" w:styleId="ac">
    <w:name w:val="Hyperlink"/>
    <w:basedOn w:val="a0"/>
    <w:uiPriority w:val="99"/>
    <w:unhideWhenUsed/>
    <w:rsid w:val="005816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3281</Words>
  <Characters>18708</Characters>
  <Application>Microsoft Office Word</Application>
  <DocSecurity>0</DocSecurity>
  <Lines>155</Lines>
  <Paragraphs>43</Paragraphs>
  <ScaleCrop>false</ScaleCrop>
  <Company>NSMU</Company>
  <LinksUpToDate>false</LinksUpToDate>
  <CharactersWithSpaces>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3</cp:revision>
  <dcterms:created xsi:type="dcterms:W3CDTF">2018-03-06T07:27:00Z</dcterms:created>
  <dcterms:modified xsi:type="dcterms:W3CDTF">2018-03-07T09:37:00Z</dcterms:modified>
</cp:coreProperties>
</file>